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中国城市环境卫生协会</w:t>
      </w:r>
      <w:r>
        <w:rPr>
          <w:rFonts w:hint="eastAsia" w:ascii="仿宋" w:hAnsi="仿宋" w:eastAsia="仿宋"/>
          <w:b/>
          <w:sz w:val="28"/>
          <w:szCs w:val="28"/>
        </w:rPr>
        <w:t>已发布团体标准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967"/>
        <w:gridCol w:w="5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3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b/>
                <w:sz w:val="21"/>
                <w:szCs w:val="21"/>
              </w:rPr>
            </w:pPr>
            <w:r>
              <w:rPr>
                <w:rFonts w:eastAsia="仿宋" w:cs="Times New Roman"/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b/>
                <w:sz w:val="21"/>
                <w:szCs w:val="21"/>
              </w:rPr>
            </w:pPr>
            <w:r>
              <w:rPr>
                <w:rFonts w:eastAsia="仿宋" w:cs="Times New Roman"/>
                <w:b/>
                <w:kern w:val="0"/>
                <w:sz w:val="21"/>
                <w:szCs w:val="21"/>
                <w:lang w:bidi="ar"/>
              </w:rPr>
              <w:t>标准编号</w:t>
            </w:r>
          </w:p>
        </w:tc>
        <w:tc>
          <w:tcPr>
            <w:tcW w:w="351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b/>
                <w:sz w:val="21"/>
                <w:szCs w:val="21"/>
              </w:rPr>
            </w:pPr>
            <w:r>
              <w:rPr>
                <w:rFonts w:eastAsia="仿宋" w:cs="Times New Roman"/>
                <w:b/>
                <w:kern w:val="0"/>
                <w:sz w:val="21"/>
                <w:szCs w:val="21"/>
                <w:lang w:bidi="ar"/>
              </w:rPr>
              <w:t>标准名称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80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00001-2018</w:t>
            </w:r>
          </w:p>
        </w:tc>
        <w:tc>
          <w:tcPr>
            <w:tcW w:w="3518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生活垃圾分类投放操作规程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00002-2018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大件垃圾集散设施设置标准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80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00003-2019</w:t>
            </w:r>
          </w:p>
        </w:tc>
        <w:tc>
          <w:tcPr>
            <w:tcW w:w="3518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生活垃圾收集运输作业规程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80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00004-2019</w:t>
            </w:r>
          </w:p>
        </w:tc>
        <w:tc>
          <w:tcPr>
            <w:tcW w:w="3518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生活垃圾收集运输质量标准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00005-2019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垃圾清运工职业技能标准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00006-2019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垃圾处理工职业技能标准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00007-2020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大件垃圾处理技术规程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00008-2020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餐厨垃圾收运技术规程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00009-2020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保洁员职业技能标准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00010-2020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机动清扫工职业技能标准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00011-2020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农村易腐垃圾小型堆肥技术规程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00012-2020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分类收运车辆/容器技术要求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00013-2020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农村垃圾分类操作规程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00014-2020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装修垃圾收运技术规程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00015-2020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餐厨垃圾集散转运设施设置标准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00016-2020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地埋式垃圾收集站（点）技术标准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00017-2020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果蔬垃圾脱水减量技术规定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00018-2020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生活垃圾渗沥液内置式膜生物反应器膜系统技术规定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00019-2020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园林垃圾收运技术规程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00020-2020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重大传染病疫情期间环境卫生行业应急工作导则（试行）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00021-2020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垃圾分类投放/收集容器技术要求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00022-2020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重大疫情期间生活垃圾焚烧厂应急操作标准（试行）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00023-2020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重大疫情期间生活垃圾投放和收运作业标准（试行）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00024-2021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农村垃圾堆肥原料预处理操作规程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00025-2021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装配式多层竖向堆肥装置技术要求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</w:rPr>
              <w:t>T/HW 00026-2021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生活垃圾高效清洁焚烧评价指标体系标准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T/HW 00027-2021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背街小巷清扫保洁作业规程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T/HW 00028-2021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道路及附属设施机械清洗作业规程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T/HW 00029-2021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农村垃圾分类设施设置标准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T/HW 00030-2021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乡镇厨余垃圾预处理技术规程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00031-2021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大件垃圾收运技术规程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00032-2021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地埋式垃圾收集站（点）运行维护规程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00033-2021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垃圾分类智慧系统技术规定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00034-2021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危险废物填埋处理技术规程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00035-2022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生活垃圾收运智慧系统技术规定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00036-2022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生活垃圾焚烧炉渣资源化处理技术标准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00037-2022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生活垃圾焚烧炉渣资源化处理设施运行规程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00038-2022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内河水面垃圾清捞收集作业规程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00039-2022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近海水面垃圾清捞收集作业规程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00040-2022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生活垃圾填埋场除臭技术要求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00041-2022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生活垃圾转运站除臭技术要求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00042-2022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建筑垃圾再生骨料蓄水层应用技术规程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00043-2022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园林垃圾处理技术指南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00044-2022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园林垃圾</w:t>
            </w:r>
            <w:r>
              <w:rPr>
                <w:rFonts w:eastAsia="仿宋" w:cs="Times New Roman"/>
                <w:sz w:val="21"/>
                <w:szCs w:val="21"/>
              </w:rPr>
              <w:t>/厨余垃圾协同堆肥技术标准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00045-2022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景区垃圾分类设施设置标准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00046-2022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非法张贴物清除作业规程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00047-2023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城市道路清扫保洁作业规程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00048-2023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生活垃圾渗沥液处理厂（站）运行维护与安全技术规程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00049-2023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黑水虻处理厨余垃圾技术要求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00050-2023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易腐垃圾堆肥产物园林绿化使用技术要求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00051-2023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社区生活垃圾分类指南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00052-2023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村庄清扫保洁与垃圾分类收运作业规程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00053-2023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景区垃圾分类收运作业规程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00054-2023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生活垃圾气力收运系统运行维护技术规程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00055-2023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城市公共厕所等级评价标准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00056-2023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生活垃圾焚烧稳定化飞灰填埋处置技术规程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00057-2023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生活垃圾处理建（构）筑物恶臭气体收集设计标准</w:t>
            </w:r>
          </w:p>
        </w:tc>
      </w:tr>
    </w:tbl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</w:t>
      </w:r>
      <w:r>
        <w:rPr>
          <w:rFonts w:ascii="仿宋" w:hAnsi="仿宋" w:eastAsia="仿宋"/>
          <w:bCs/>
          <w:sz w:val="28"/>
          <w:szCs w:val="28"/>
        </w:rPr>
        <w:t>各单位可根据需求进行订购，订购数量100册以上（包括100册）可享受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bCs/>
          <w:sz w:val="28"/>
          <w:szCs w:val="28"/>
        </w:rPr>
        <w:t>折优惠。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联系方式</w:t>
      </w:r>
      <w:r>
        <w:rPr>
          <w:rFonts w:hint="eastAsia" w:ascii="仿宋" w:hAnsi="仿宋" w:eastAsia="仿宋"/>
          <w:bCs/>
          <w:sz w:val="28"/>
          <w:szCs w:val="28"/>
        </w:rPr>
        <w:t>如下</w:t>
      </w:r>
      <w:r>
        <w:rPr>
          <w:rFonts w:ascii="仿宋" w:hAnsi="仿宋" w:eastAsia="仿宋"/>
          <w:bCs/>
          <w:sz w:val="28"/>
          <w:szCs w:val="28"/>
        </w:rPr>
        <w:t>：</w:t>
      </w:r>
    </w:p>
    <w:p>
      <w:pPr>
        <w:numPr>
          <w:ilvl w:val="0"/>
          <w:numId w:val="0"/>
        </w:numPr>
        <w:ind w:firstLine="562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b/>
          <w:bCs/>
          <w:sz w:val="28"/>
          <w:szCs w:val="28"/>
        </w:rPr>
        <w:t>批发</w:t>
      </w:r>
      <w:r>
        <w:rPr>
          <w:rFonts w:ascii="仿宋" w:hAnsi="仿宋" w:eastAsia="仿宋"/>
          <w:bCs/>
          <w:sz w:val="28"/>
          <w:szCs w:val="28"/>
        </w:rPr>
        <w:t>（100本及以上）</w:t>
      </w:r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曹编辑  010-51780251  15600169207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电子邮箱：caotianya_zgzj@163.com</w:t>
      </w:r>
    </w:p>
    <w:p>
      <w:pPr>
        <w:numPr>
          <w:ilvl w:val="0"/>
          <w:numId w:val="0"/>
        </w:numPr>
        <w:ind w:firstLine="562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2.</w:t>
      </w:r>
      <w:r>
        <w:rPr>
          <w:rFonts w:ascii="仿宋" w:hAnsi="仿宋" w:eastAsia="仿宋"/>
          <w:b/>
          <w:bCs/>
          <w:sz w:val="28"/>
          <w:szCs w:val="28"/>
        </w:rPr>
        <w:t>零售</w:t>
      </w:r>
      <w:r>
        <w:rPr>
          <w:rFonts w:ascii="仿宋" w:hAnsi="仿宋" w:eastAsia="仿宋"/>
          <w:bCs/>
          <w:sz w:val="28"/>
          <w:szCs w:val="28"/>
        </w:rPr>
        <w:t>（网上书店）</w:t>
      </w:r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冯老师 010-68532852  </w:t>
      </w:r>
      <w:r>
        <w:rPr>
          <w:rFonts w:hint="eastAsia" w:ascii="仿宋" w:hAnsi="仿宋" w:eastAsia="仿宋"/>
          <w:bCs/>
          <w:sz w:val="28"/>
          <w:szCs w:val="28"/>
        </w:rPr>
        <w:t>QQ</w:t>
      </w:r>
      <w:r>
        <w:rPr>
          <w:rFonts w:ascii="仿宋" w:hAnsi="仿宋" w:eastAsia="仿宋"/>
          <w:bCs/>
          <w:sz w:val="28"/>
          <w:szCs w:val="28"/>
        </w:rPr>
        <w:t>：1356250711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网址：www.spc.net.cn</w:t>
      </w:r>
    </w:p>
    <w:p>
      <w:pPr>
        <w:tabs>
          <w:tab w:val="left" w:pos="4838"/>
        </w:tabs>
        <w:spacing w:line="240" w:lineRule="auto"/>
        <w:jc w:val="both"/>
        <w:rPr>
          <w:rFonts w:hint="eastAsia" w:ascii="仿宋" w:hAnsi="仿宋" w:eastAsia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spacing w:after="312" w:afterLine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中国城市环境卫生协会</w:t>
      </w:r>
      <w:r>
        <w:rPr>
          <w:rFonts w:hint="eastAsia" w:ascii="仿宋" w:hAnsi="仿宋" w:eastAsia="仿宋"/>
          <w:b/>
          <w:sz w:val="28"/>
          <w:szCs w:val="28"/>
        </w:rPr>
        <w:t>已发布团体标准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967"/>
        <w:gridCol w:w="5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30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b/>
                <w:sz w:val="21"/>
                <w:szCs w:val="21"/>
              </w:rPr>
            </w:pPr>
            <w:r>
              <w:rPr>
                <w:rFonts w:eastAsia="仿宋" w:cs="Times New Roman"/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b/>
                <w:sz w:val="21"/>
                <w:szCs w:val="21"/>
              </w:rPr>
            </w:pPr>
            <w:r>
              <w:rPr>
                <w:rFonts w:eastAsia="仿宋" w:cs="Times New Roman"/>
                <w:b/>
                <w:kern w:val="0"/>
                <w:sz w:val="21"/>
                <w:szCs w:val="21"/>
                <w:lang w:bidi="ar"/>
              </w:rPr>
              <w:t>标准编号</w:t>
            </w:r>
          </w:p>
        </w:tc>
        <w:tc>
          <w:tcPr>
            <w:tcW w:w="351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b/>
                <w:sz w:val="21"/>
                <w:szCs w:val="21"/>
              </w:rPr>
            </w:pPr>
            <w:r>
              <w:rPr>
                <w:rFonts w:eastAsia="仿宋" w:cs="Times New Roman"/>
                <w:b/>
                <w:kern w:val="0"/>
                <w:sz w:val="21"/>
                <w:szCs w:val="21"/>
                <w:lang w:bidi="ar"/>
              </w:rPr>
              <w:t>标准名称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80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00001-2018</w:t>
            </w:r>
          </w:p>
        </w:tc>
        <w:tc>
          <w:tcPr>
            <w:tcW w:w="3518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生活垃圾分类投放操作规程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00002-2018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大件垃圾集散设施设置标准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80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00003-2019</w:t>
            </w:r>
          </w:p>
        </w:tc>
        <w:tc>
          <w:tcPr>
            <w:tcW w:w="3518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生活垃圾收集运输作业规程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80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00004-2019</w:t>
            </w:r>
          </w:p>
        </w:tc>
        <w:tc>
          <w:tcPr>
            <w:tcW w:w="3518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生活垃圾收集运输质量标准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00005-2019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垃圾清运工职业技能标准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00006-2019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垃圾处理工职业技能标准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00007-2020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大件垃圾处理技术规程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00008-2020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餐厨垃圾收运技术规程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00009-2020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保洁员职业技能标准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00010-2020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机动清扫工职业技能标准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00011-2020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农村易腐垃圾小型堆肥技术规程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00012-2020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分类收运车辆/容器技术要求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00013-2020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农村垃圾分类操作规程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00014-2020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装修垃圾收运技术规程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00015-2020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餐厨垃圾集散转运设施设置标准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00016-2020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地埋式垃圾收集站（点）技术标准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00017-2020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果蔬垃圾脱水减量技术规定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00018-2020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生活垃圾渗沥液内置式膜生物反应器膜系统技术规定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00019-2020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园林垃圾收运技术规程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00020-2020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重大传染病疫情期间环境卫生行业应急工作导则（试行）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00021-2020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垃圾分类投放/收集容器技术要求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00022-2020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重大疫情期间生活垃圾焚烧厂应急操作标准（试行）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00023-2020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重大疫情期间生活垃圾投放和收运作业标准（试行）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00024-2021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农村垃圾堆肥原料预处理操作规程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1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T/HW 00025-2021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装配式多层竖向堆肥装置技术要求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</w:rPr>
              <w:t>T/HW 00026-2021</w:t>
            </w:r>
          </w:p>
        </w:tc>
        <w:tc>
          <w:tcPr>
            <w:tcW w:w="351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生活垃圾高效清洁焚烧评价指标体系标准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T/HW 00027-2021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背街小巷清扫保洁作业规程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T/HW 00028-2021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道路及附属设施机械清洗作业规程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T/HW 00029-2021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农村垃圾分类设施设置标准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T/HW 00030-2021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乡镇厨余垃圾预处理技术规程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00031-2021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大件垃圾收运技术规程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00032-2021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地埋式垃圾收集站（点）运行维护规程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00033-2021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垃圾分类智慧系统技术规定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00034-2021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危险废物填埋处理技术规程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00035-2022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生活垃圾收运智慧系统技术规定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00036-2022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生活垃圾焚烧炉渣资源化处理技术标准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00037-2022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生活垃圾焚烧炉渣资源化处理设施运行规程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00038-2022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内河水面垃圾清捞收集作业规程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00039-2022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近海水面垃圾清捞收集作业规程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00040-2022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生活垃圾填埋场除臭技术要求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00041-2022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生活垃圾转运站除臭技术要求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00042-2022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建筑垃圾再生骨料蓄水层应用技术规程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00043-2022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园林垃圾处理技术指南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00044-2022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园林垃圾</w:t>
            </w:r>
            <w:r>
              <w:rPr>
                <w:rFonts w:eastAsia="仿宋" w:cs="Times New Roman"/>
                <w:sz w:val="21"/>
                <w:szCs w:val="21"/>
              </w:rPr>
              <w:t>/厨余垃圾协同堆肥技术标准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00045-2022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景区垃圾分类设施设置标准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00046-2022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非法张贴物清除作业规程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00047-2023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城市道路清扫保洁作业规程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00048-2023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生活垃圾渗沥液处理厂（站）运行维护与安全技术规程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00049-2023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黑水虻处理厨余垃圾技术要求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00050-2023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易腐垃圾堆肥产物园林绿化使用技术要求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00051-2023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社区生活垃圾分类指南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00052-2023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村庄清扫保洁与垃圾分类收运作业规程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00053-2023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景区垃圾分类收运作业规程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00054-2023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生活垃圾气力收运系统运行维护技术规程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00055-2023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城市公共厕所等级评价标准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00056-2023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生活垃圾焚烧稳定化飞灰填埋处置技术规程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eastAsia="仿宋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8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T/HW 00057-2023</w:t>
            </w:r>
          </w:p>
        </w:tc>
        <w:tc>
          <w:tcPr>
            <w:tcW w:w="351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生活垃圾处理建（构）筑物恶臭气体收集设计标准</w:t>
            </w:r>
          </w:p>
        </w:tc>
      </w:tr>
    </w:tbl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</w:t>
      </w:r>
      <w:r>
        <w:rPr>
          <w:rFonts w:ascii="仿宋" w:hAnsi="仿宋" w:eastAsia="仿宋"/>
          <w:bCs/>
          <w:sz w:val="28"/>
          <w:szCs w:val="28"/>
        </w:rPr>
        <w:t>各单位可根据需求进行订购</w:t>
      </w:r>
      <w:bookmarkStart w:id="0" w:name="_Hlk110264799"/>
      <w:r>
        <w:rPr>
          <w:rFonts w:ascii="仿宋" w:hAnsi="仿宋" w:eastAsia="仿宋"/>
          <w:bCs/>
          <w:sz w:val="28"/>
          <w:szCs w:val="28"/>
        </w:rPr>
        <w:t>，订购数量100册以上（包括100册）可享受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bCs/>
          <w:sz w:val="28"/>
          <w:szCs w:val="28"/>
        </w:rPr>
        <w:t>折优惠</w:t>
      </w:r>
      <w:bookmarkEnd w:id="0"/>
      <w:r>
        <w:rPr>
          <w:rFonts w:ascii="仿宋" w:hAnsi="仿宋" w:eastAsia="仿宋"/>
          <w:bCs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联系方式</w:t>
      </w:r>
      <w:r>
        <w:rPr>
          <w:rFonts w:hint="eastAsia" w:ascii="仿宋" w:hAnsi="仿宋" w:eastAsia="仿宋"/>
          <w:bCs/>
          <w:sz w:val="28"/>
          <w:szCs w:val="28"/>
        </w:rPr>
        <w:t>如下</w:t>
      </w:r>
      <w:r>
        <w:rPr>
          <w:rFonts w:ascii="仿宋" w:hAnsi="仿宋" w:eastAsia="仿宋"/>
          <w:bCs/>
          <w:sz w:val="28"/>
          <w:szCs w:val="28"/>
        </w:rPr>
        <w:t>：</w:t>
      </w:r>
    </w:p>
    <w:p>
      <w:pPr>
        <w:numPr>
          <w:ilvl w:val="0"/>
          <w:numId w:val="0"/>
        </w:numPr>
        <w:ind w:firstLine="562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b/>
          <w:bCs/>
          <w:sz w:val="28"/>
          <w:szCs w:val="28"/>
        </w:rPr>
        <w:t>批发</w:t>
      </w:r>
      <w:r>
        <w:rPr>
          <w:rFonts w:ascii="仿宋" w:hAnsi="仿宋" w:eastAsia="仿宋"/>
          <w:bCs/>
          <w:sz w:val="28"/>
          <w:szCs w:val="28"/>
        </w:rPr>
        <w:t>（100本及以上）</w:t>
      </w:r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曹编辑  010-51780251  15600169207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电子邮箱：caotianya_zgzj@163.com</w:t>
      </w:r>
    </w:p>
    <w:p>
      <w:pPr>
        <w:numPr>
          <w:ilvl w:val="0"/>
          <w:numId w:val="0"/>
        </w:numPr>
        <w:ind w:firstLine="562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2.</w:t>
      </w:r>
      <w:r>
        <w:rPr>
          <w:rFonts w:ascii="仿宋" w:hAnsi="仿宋" w:eastAsia="仿宋"/>
          <w:b/>
          <w:bCs/>
          <w:sz w:val="28"/>
          <w:szCs w:val="28"/>
        </w:rPr>
        <w:t>零售</w:t>
      </w:r>
      <w:r>
        <w:rPr>
          <w:rFonts w:ascii="仿宋" w:hAnsi="仿宋" w:eastAsia="仿宋"/>
          <w:bCs/>
          <w:sz w:val="28"/>
          <w:szCs w:val="28"/>
        </w:rPr>
        <w:t>（网上书店）</w:t>
      </w:r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冯老师 010-68532852  </w:t>
      </w:r>
      <w:r>
        <w:rPr>
          <w:rFonts w:hint="eastAsia" w:ascii="仿宋" w:hAnsi="仿宋" w:eastAsia="仿宋"/>
          <w:bCs/>
          <w:sz w:val="28"/>
          <w:szCs w:val="28"/>
        </w:rPr>
        <w:t>QQ</w:t>
      </w:r>
      <w:r>
        <w:rPr>
          <w:rFonts w:ascii="仿宋" w:hAnsi="仿宋" w:eastAsia="仿宋"/>
          <w:bCs/>
          <w:sz w:val="28"/>
          <w:szCs w:val="28"/>
        </w:rPr>
        <w:t>：1356250711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网址：www.spc.net.cn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D4AA4"/>
    <w:multiLevelType w:val="multilevel"/>
    <w:tmpl w:val="3A5D4AA4"/>
    <w:lvl w:ilvl="0" w:tentative="0">
      <w:start w:val="1"/>
      <w:numFmt w:val="chineseCountingThousand"/>
      <w:pStyle w:val="2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suff w:val="space"/>
      <w:lvlText w:val="%2.%3.%4.%5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5NjNiM2M4ZTk3MzAwNTljMDVmYTExMDk1ZjdkMWMifQ=="/>
  </w:docVars>
  <w:rsids>
    <w:rsidRoot w:val="004A2DD0"/>
    <w:rsid w:val="000B00E6"/>
    <w:rsid w:val="00174CEF"/>
    <w:rsid w:val="001970B4"/>
    <w:rsid w:val="001B6AA8"/>
    <w:rsid w:val="001C57EA"/>
    <w:rsid w:val="002049C4"/>
    <w:rsid w:val="003125A1"/>
    <w:rsid w:val="003A7E8E"/>
    <w:rsid w:val="00477CC8"/>
    <w:rsid w:val="004A2DD0"/>
    <w:rsid w:val="004F7F15"/>
    <w:rsid w:val="005E7AA4"/>
    <w:rsid w:val="008E045E"/>
    <w:rsid w:val="00904DBB"/>
    <w:rsid w:val="0099757C"/>
    <w:rsid w:val="009A6A5E"/>
    <w:rsid w:val="00A507D0"/>
    <w:rsid w:val="00AB0E92"/>
    <w:rsid w:val="00B615C7"/>
    <w:rsid w:val="00B66137"/>
    <w:rsid w:val="00C54D2C"/>
    <w:rsid w:val="00C97411"/>
    <w:rsid w:val="00CB087F"/>
    <w:rsid w:val="00CF00F6"/>
    <w:rsid w:val="00D356EB"/>
    <w:rsid w:val="00D914AC"/>
    <w:rsid w:val="00DB5B6D"/>
    <w:rsid w:val="00E2256D"/>
    <w:rsid w:val="00E31019"/>
    <w:rsid w:val="00E65CFE"/>
    <w:rsid w:val="00E71A61"/>
    <w:rsid w:val="00E80DF9"/>
    <w:rsid w:val="00F91DD4"/>
    <w:rsid w:val="12955259"/>
    <w:rsid w:val="1771489E"/>
    <w:rsid w:val="29735416"/>
    <w:rsid w:val="2B63158F"/>
    <w:rsid w:val="455C26A8"/>
    <w:rsid w:val="6B5E5C35"/>
    <w:rsid w:val="755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numPr>
        <w:ilvl w:val="1"/>
        <w:numId w:val="1"/>
      </w:numPr>
      <w:spacing w:before="50" w:beforeLines="50" w:after="50" w:afterLines="50"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widowControl/>
      <w:numPr>
        <w:ilvl w:val="2"/>
        <w:numId w:val="1"/>
      </w:numPr>
      <w:spacing w:before="50" w:beforeLines="50" w:after="50" w:afterLines="50"/>
      <w:outlineLvl w:val="2"/>
    </w:pPr>
    <w:rPr>
      <w:rFonts w:asciiTheme="minorHAnsi" w:hAnsiTheme="minorHAnsi" w:eastAsiaTheme="minorEastAsia"/>
      <w:bCs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widowControl/>
      <w:numPr>
        <w:ilvl w:val="3"/>
        <w:numId w:val="1"/>
      </w:numPr>
      <w:ind w:firstLine="200" w:firstLineChars="200"/>
      <w:outlineLvl w:val="3"/>
    </w:pPr>
    <w:rPr>
      <w:rFonts w:asciiTheme="minorHAnsi" w:hAnsiTheme="minorHAnsi" w:eastAsiaTheme="minorEastAsia" w:cstheme="majorBidi"/>
      <w:bCs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widowControl/>
      <w:ind w:firstLine="200" w:firstLineChars="200"/>
      <w:outlineLvl w:val="4"/>
    </w:pPr>
    <w:rPr>
      <w:rFonts w:asciiTheme="minorHAnsi" w:hAnsiTheme="minorHAnsi" w:eastAsiaTheme="minorEastAsia"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3"/>
    <w:qFormat/>
    <w:uiPriority w:val="10"/>
    <w:pPr>
      <w:spacing w:before="50" w:beforeLines="50" w:after="50" w:afterLines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3">
    <w:name w:val="标题 字符"/>
    <w:basedOn w:val="11"/>
    <w:link w:val="9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标题 2 字符"/>
    <w:basedOn w:val="11"/>
    <w:link w:val="3"/>
    <w:uiPriority w:val="9"/>
    <w:rPr>
      <w:rFonts w:ascii="Times New Roman" w:hAnsi="Times New Roman" w:eastAsia="宋体" w:cstheme="majorBidi"/>
      <w:bCs/>
      <w:sz w:val="24"/>
      <w:szCs w:val="32"/>
    </w:rPr>
  </w:style>
  <w:style w:type="character" w:customStyle="1" w:styleId="15">
    <w:name w:val="标题 3 字符"/>
    <w:basedOn w:val="11"/>
    <w:link w:val="4"/>
    <w:qFormat/>
    <w:uiPriority w:val="9"/>
    <w:rPr>
      <w:bCs/>
      <w:sz w:val="24"/>
      <w:szCs w:val="32"/>
    </w:rPr>
  </w:style>
  <w:style w:type="character" w:customStyle="1" w:styleId="16">
    <w:name w:val="标题 4 字符"/>
    <w:basedOn w:val="11"/>
    <w:link w:val="5"/>
    <w:uiPriority w:val="9"/>
    <w:rPr>
      <w:rFonts w:cstheme="majorBidi"/>
      <w:bCs/>
      <w:sz w:val="24"/>
      <w:szCs w:val="28"/>
    </w:rPr>
  </w:style>
  <w:style w:type="character" w:customStyle="1" w:styleId="17">
    <w:name w:val="标题 5 字符"/>
    <w:basedOn w:val="11"/>
    <w:link w:val="6"/>
    <w:qFormat/>
    <w:uiPriority w:val="9"/>
    <w:rPr>
      <w:bCs/>
      <w:sz w:val="24"/>
      <w:szCs w:val="28"/>
    </w:rPr>
  </w:style>
  <w:style w:type="character" w:customStyle="1" w:styleId="18">
    <w:name w:val="页眉 字符"/>
    <w:basedOn w:val="11"/>
    <w:link w:val="8"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7"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390</Words>
  <Characters>2225</Characters>
  <Lines>18</Lines>
  <Paragraphs>5</Paragraphs>
  <TotalTime>1</TotalTime>
  <ScaleCrop>false</ScaleCrop>
  <LinksUpToDate>false</LinksUpToDate>
  <CharactersWithSpaces>2610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2023-10-11T06:47:00Z</dcterms:created>
  <dc:creator>未定义</dc:creator>
  <cp:lastModifiedBy>天天</cp:lastModifiedBy>
  <dcterms:modified xsi:type="dcterms:W3CDTF">2023-10-16T06:18:44Z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A1BFAA38FB154F168D07EAA7B9608430_12</vt:lpwstr>
  </property>
</Properties>
</file>