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ascii="方正小标宋_GBK" w:eastAsia="方正小标宋_GBK" w:hAnsiTheme="minorHAnsi" w:cstheme="minorBidi"/>
          <w:color w:val="FF0000"/>
          <w:spacing w:val="57"/>
          <w:w w:val="36"/>
          <w:kern w:val="0"/>
          <w:sz w:val="96"/>
          <w:szCs w:val="96"/>
        </w:rPr>
      </w:pPr>
      <w:r>
        <w:rPr>
          <w:color w:val="FF0000"/>
          <w:spacing w:val="57"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874395</wp:posOffset>
                </wp:positionV>
                <wp:extent cx="5569585" cy="0"/>
                <wp:effectExtent l="0" t="25400" r="1206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8380" y="1649730"/>
                          <a:ext cx="556958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575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68.85pt;height:0pt;width:438.55pt;z-index:251659264;mso-width-relative:page;mso-height-relative:page;" filled="f" stroked="t" coordsize="21600,21600" o:gfxdata="UEsDBAoAAAAAAIdO4kAAAAAAAAAAAAAAAAAEAAAAZHJzL1BLAwQUAAAACACHTuJAU2Xzo9cAAAAJ&#10;AQAADwAAAGRycy9kb3ducmV2LnhtbE2PQU/DMAyF70j8h8hI3Fi6Au0oTSeBBBekTYwdOHqNaSua&#10;pCRZ1/Hr8SQkuNnvPT1/LpeT6cVIPnTOKpjPEhBka6c72yjYvj1dLUCEiFZj7ywpOFKAZXV+VmKh&#10;3cG+0riJjeASGwpU0MY4FFKGuiWDYeYGsux9OG8w8uobqT0euNz0Mk2STBrsLF9ocaDHlurPzd4o&#10;WN88r6bt7fr95Zg9fDs/En6lK6UuL+bJPYhIU/wLwwmf0aFipp3bWx1EryDNOMjydZ6DYH+R3/Gw&#10;+1VkVcr/H1Q/UEsDBBQAAAAIAIdO4kAExZBa7QEAAK0DAAAOAAAAZHJzL2Uyb0RvYy54bWytU0tu&#10;2zAQ3RfoHQjua8lJ5SiC5SwiuJuiNdD0ADRFWUT5A4ex7Ev0AgW6a1dddp/bND1Gh5TyabrJoht6&#10;yHl+M+/NaHlx0IrshQdpTU3ns5wSYbhtpdnV9OPV+lVJCQRmWqasETU9CqAXq5cvloOrxIntrWqF&#10;J0hioBpcTfsQXJVlwHuhGcysEwaTnfWaBbz6XdZ6NiC7VtlJni+ywfrWecsFAL42Y5JOjP45hLbr&#10;JBeN5ddamDCyeqFYQEnQSwd0lbrtOsHD+64DEYiqKSoN6cQiGG/jma2WrNp55nrJpxbYc1p4okkz&#10;abDoPVXDAiPXXv5DpSX3FmwXZtzqbBSSHEEV8/yJNx965kTSglaDuzcd/h8tf7ffeCJb3ARKDNM4&#10;8NsvP399/vb75iuetz++k3k0aXBQIfbSbPx0A7fxUfGh8zr+ohZyQJo8L09LtPeI8eL1+dnpZLI4&#10;BMIRUBSL86IsKOGISLnsgcR5CG+E1SQGNVXSRP2sYvu3ELAwQu8g8dnYtVQqzVAZMiB5XuZYmzNc&#10;zA4XAkPtUFzA8X666nFIhKkd7j0PPhGDVbKNJJEO/G57qTzZM9yW9bo4K5qoHYv+BYsdNAz6EZdS&#10;E0wZREerRnNitLXtMXmW3nGKiW/auLgmj+/p3w9f2e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2Xzo9cAAAAJAQAADwAAAAAAAAABACAAAAAiAAAAZHJzL2Rvd25yZXYueG1sUEsBAhQAFAAAAAgA&#10;h07iQATFkFrtAQAArQMAAA4AAAAAAAAAAQAgAAAAJgEAAGRycy9lMm9Eb2MueG1sUEsFBgAAAAAG&#10;AAYAWQEAAIUFAAAAAA==&#10;">
                <v:fill on="f" focussize="0,0"/>
                <v:stroke weight="4pt" color="#FF575D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 w:hAnsiTheme="minorHAnsi" w:cstheme="minorBidi"/>
          <w:color w:val="FF0000"/>
          <w:spacing w:val="57"/>
          <w:w w:val="36"/>
          <w:kern w:val="0"/>
          <w:sz w:val="96"/>
          <w:szCs w:val="96"/>
        </w:rPr>
        <w:t>中国城市环境卫生协会工程管理专业委员会</w:t>
      </w:r>
    </w:p>
    <w:p>
      <w:pPr>
        <w:pStyle w:val="2"/>
        <w:jc w:val="right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中环卫工程管理专委〔2</w:t>
      </w:r>
      <w:r>
        <w:rPr>
          <w:rFonts w:hint="default"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>〕0</w:t>
      </w:r>
      <w:r>
        <w:rPr>
          <w:rFonts w:hint="default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关于组织垃圾清运工/处理工职业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技能培训的通知</w:t>
      </w:r>
    </w:p>
    <w:p>
      <w:pPr>
        <w:spacing w:after="1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各有关单位：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团体标准</w:t>
      </w:r>
      <w:r>
        <w:rPr>
          <w:rFonts w:ascii="仿宋" w:hAnsi="仿宋" w:eastAsia="仿宋"/>
          <w:sz w:val="32"/>
          <w:szCs w:val="32"/>
        </w:rPr>
        <w:t>《垃圾清运工职业技能标准》、《垃圾处理工职业技能标准》已由中国城市环境卫生协会发布实施。为帮助垃圾清运处理从业人员学习理解标准要点、充实业务知识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提高操作技能</w:t>
      </w:r>
      <w:r>
        <w:rPr>
          <w:rFonts w:ascii="仿宋" w:hAnsi="仿宋" w:eastAsia="仿宋"/>
          <w:sz w:val="32"/>
          <w:szCs w:val="32"/>
        </w:rPr>
        <w:t>，推进垃圾收运处理系统规范化运行及管理，我专委会拟结合团体标准的宣贯，于2022年12月18日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ascii="仿宋" w:hAnsi="仿宋" w:eastAsia="仿宋"/>
          <w:sz w:val="32"/>
          <w:szCs w:val="32"/>
        </w:rPr>
        <w:t>21日在福州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组织垃圾清运工/处理工职业技能培训，现将有关事宜通知如下：</w:t>
      </w:r>
    </w:p>
    <w:p>
      <w:pPr>
        <w:spacing w:after="12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一、组织单位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主办单位：中国城市环境卫生协会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承办单位：中国城市环境卫生协会工程管理专业委员会</w:t>
      </w:r>
    </w:p>
    <w:p>
      <w:pPr>
        <w:spacing w:after="120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中国城市环境卫生协会标准化技术委员会</w:t>
      </w:r>
    </w:p>
    <w:p>
      <w:pPr>
        <w:spacing w:after="120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苏州苏科环保科技有限公司</w:t>
      </w:r>
    </w:p>
    <w:p>
      <w:pPr>
        <w:numPr>
          <w:ilvl w:val="0"/>
          <w:numId w:val="2"/>
        </w:numPr>
        <w:spacing w:after="12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培训时间</w:t>
      </w:r>
    </w:p>
    <w:p>
      <w:pPr>
        <w:spacing w:after="120"/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575310</wp:posOffset>
            </wp:positionV>
            <wp:extent cx="6518275" cy="177165"/>
            <wp:effectExtent l="0" t="0" r="6350" b="381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t>2022年12月18日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ascii="仿宋" w:hAnsi="仿宋" w:eastAsia="仿宋"/>
          <w:sz w:val="32"/>
          <w:szCs w:val="32"/>
        </w:rPr>
        <w:t>21日（18日报到）</w:t>
      </w:r>
    </w:p>
    <w:p>
      <w:pPr>
        <w:numPr>
          <w:ilvl w:val="0"/>
          <w:numId w:val="2"/>
        </w:numPr>
        <w:spacing w:after="120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培训地点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福州闽江饭店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福建省福州市五四路130号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2"/>
        </w:numPr>
        <w:spacing w:after="120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培训对象</w:t>
      </w:r>
    </w:p>
    <w:p>
      <w:pPr>
        <w:spacing w:after="120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垃圾收运处理系统（收集/转运站、填埋场、焚烧厂、厨余/餐厨处理厂、大件/园林垃圾处理厂等）作业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人员、技术</w:t>
      </w:r>
      <w:r>
        <w:rPr>
          <w:rFonts w:ascii="仿宋" w:hAnsi="仿宋" w:eastAsia="仿宋"/>
          <w:sz w:val="32"/>
          <w:szCs w:val="32"/>
        </w:rPr>
        <w:t>骨干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ascii="仿宋" w:hAnsi="仿宋" w:eastAsia="仿宋"/>
          <w:sz w:val="32"/>
          <w:szCs w:val="32"/>
        </w:rPr>
        <w:t>管理人员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after="12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五、培训方式与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考核</w:t>
      </w:r>
      <w:r>
        <w:rPr>
          <w:rFonts w:ascii="黑体" w:hAnsi="黑体" w:eastAsia="黑体"/>
          <w:sz w:val="32"/>
          <w:szCs w:val="32"/>
        </w:rPr>
        <w:t>形式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1.培训形式为课堂集中授课、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现场参观学习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专家</w:t>
      </w:r>
      <w:r>
        <w:rPr>
          <w:rFonts w:ascii="仿宋" w:hAnsi="仿宋" w:eastAsia="仿宋"/>
          <w:sz w:val="32"/>
          <w:szCs w:val="32"/>
        </w:rPr>
        <w:t>答疑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+讨论交流</w:t>
      </w:r>
      <w:r>
        <w:rPr>
          <w:rFonts w:ascii="仿宋" w:hAnsi="仿宋" w:eastAsia="仿宋"/>
          <w:sz w:val="32"/>
          <w:szCs w:val="32"/>
        </w:rPr>
        <w:t>等多种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方式</w:t>
      </w:r>
      <w:r>
        <w:rPr>
          <w:rFonts w:ascii="仿宋" w:hAnsi="仿宋" w:eastAsia="仿宋"/>
          <w:sz w:val="32"/>
          <w:szCs w:val="32"/>
        </w:rPr>
        <w:t>相结合。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2.考核方式为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笔试</w:t>
      </w:r>
      <w:r>
        <w:rPr>
          <w:rFonts w:ascii="仿宋" w:hAnsi="仿宋" w:eastAsia="仿宋"/>
          <w:sz w:val="32"/>
          <w:szCs w:val="32"/>
        </w:rPr>
        <w:t>与综合评定相结合，考核合格者由中国城市环境卫生协会颁发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ascii="仿宋" w:hAnsi="仿宋" w:eastAsia="仿宋"/>
          <w:sz w:val="32"/>
          <w:szCs w:val="32"/>
        </w:rPr>
        <w:t>证书。</w:t>
      </w:r>
    </w:p>
    <w:p>
      <w:pPr>
        <w:spacing w:after="12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六、其他事项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ascii="仿宋" w:hAnsi="仿宋" w:eastAsia="仿宋"/>
          <w:sz w:val="32"/>
          <w:szCs w:val="32"/>
        </w:rPr>
        <w:t>费用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培训费1680元/人（包括培训资料费、现场考察费、专家授课费、证书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制作</w:t>
      </w:r>
      <w:r>
        <w:rPr>
          <w:rFonts w:ascii="仿宋" w:hAnsi="仿宋" w:eastAsia="仿宋"/>
          <w:sz w:val="32"/>
          <w:szCs w:val="32"/>
        </w:rPr>
        <w:t>费等），个人往返差旅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费</w:t>
      </w:r>
      <w:r>
        <w:rPr>
          <w:rFonts w:ascii="仿宋" w:hAnsi="仿宋" w:eastAsia="仿宋"/>
          <w:sz w:val="32"/>
          <w:szCs w:val="32"/>
        </w:rPr>
        <w:t>、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住宿费自理。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2.报名方式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（1）本次培训采用线上报名的方式，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拟参加培训人员</w:t>
      </w:r>
      <w:r>
        <w:rPr>
          <w:rFonts w:ascii="仿宋" w:hAnsi="仿宋" w:eastAsia="仿宋"/>
          <w:sz w:val="32"/>
          <w:szCs w:val="32"/>
        </w:rPr>
        <w:t>请于12月15日前扫描以下二维码进行操作：</w:t>
      </w:r>
    </w:p>
    <w:p>
      <w:pPr>
        <w:spacing w:after="120"/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301750" cy="1301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（2）报名后请务必扫描以下二维码添加会务组微信，加入培训群（后续培训信息、资料获取渠道）：</w:t>
      </w:r>
    </w:p>
    <w:p>
      <w:pPr>
        <w:spacing w:after="12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257300" cy="1266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316" cy="127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after="120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缴费开票</w:t>
      </w:r>
    </w:p>
    <w:p>
      <w:pPr>
        <w:numPr>
          <w:ilvl w:val="0"/>
          <w:numId w:val="0"/>
        </w:numPr>
        <w:spacing w:after="120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请将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ascii="仿宋" w:hAnsi="仿宋" w:eastAsia="仿宋"/>
          <w:sz w:val="32"/>
          <w:szCs w:val="32"/>
        </w:rPr>
        <w:t>费以对公转账形式汇到如下账户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户  名：中国城市环境卫生协会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开户行：工商银行北京百万庄支行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账  号：0200 0014 0901 4423 506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参加培训人员</w:t>
      </w:r>
      <w:r>
        <w:rPr>
          <w:rFonts w:ascii="仿宋" w:hAnsi="仿宋" w:eastAsia="仿宋"/>
          <w:sz w:val="32"/>
          <w:szCs w:val="32"/>
        </w:rPr>
        <w:t>务必于12月15日前将培训费用通过银行转账方式提前支付，并备注“单位名称+垃圾清运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/处理工培训”，同时在报名系统内准确填写开发票信息及邮寄地址，收到费用后据此开具发票并邮寄。</w:t>
      </w:r>
    </w:p>
    <w:p>
      <w:pPr>
        <w:spacing w:after="120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3.住宿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</w:p>
    <w:p>
      <w:pPr>
        <w:spacing w:after="120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本次培训协议酒店为：</w:t>
      </w:r>
      <w:r>
        <w:rPr>
          <w:rFonts w:ascii="仿宋" w:hAnsi="仿宋" w:eastAsia="仿宋"/>
          <w:sz w:val="32"/>
          <w:szCs w:val="32"/>
        </w:rPr>
        <w:t>福州市闽江饭店（福建省福州市五四路130号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前台：0591-62722222），协议价格约360元/晚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4.注意事项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请参加培训人员现场报到时携带1张2寸个人免冠彩色照片和身份证复印件，供培训后制作证书使用（如考核不通过，不予发放证书，照片不予退回）。</w:t>
      </w:r>
    </w:p>
    <w:p>
      <w:pPr>
        <w:spacing w:after="12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ascii="黑体" w:hAnsi="黑体" w:eastAsia="黑体"/>
          <w:sz w:val="32"/>
          <w:szCs w:val="32"/>
        </w:rPr>
        <w:t>联系方式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吴恩海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工程管理专委会</w:t>
      </w:r>
      <w:r>
        <w:rPr>
          <w:rFonts w:ascii="仿宋" w:hAnsi="仿宋" w:eastAsia="仿宋"/>
          <w:sz w:val="32"/>
          <w:szCs w:val="32"/>
        </w:rPr>
        <w:t>秘书长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：13706983838（微信同号）</w:t>
      </w:r>
    </w:p>
    <w:p>
      <w:pPr>
        <w:spacing w:after="12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陈菲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工程管理专委会</w:t>
      </w:r>
      <w:r>
        <w:rPr>
          <w:rFonts w:ascii="仿宋" w:hAnsi="仿宋" w:eastAsia="仿宋"/>
          <w:sz w:val="32"/>
          <w:szCs w:val="32"/>
        </w:rPr>
        <w:t>副秘书长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：18013112801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电子邮箱：em@caues.cn</w:t>
      </w: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</w:p>
    <w:p>
      <w:pPr>
        <w:spacing w:after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附件：交通提示</w:t>
      </w: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spacing w:after="120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中国城市环境卫生协会</w:t>
      </w:r>
    </w:p>
    <w:p>
      <w:pPr>
        <w:spacing w:after="12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工程管理专业委员会</w:t>
      </w:r>
    </w:p>
    <w:p>
      <w:pPr>
        <w:spacing w:after="12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ascii="仿宋" w:hAnsi="仿宋" w:eastAsia="仿宋" w:cs="Times New Roman"/>
          <w:sz w:val="32"/>
          <w:szCs w:val="32"/>
        </w:rPr>
        <w:t>2022年1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spacing w:after="120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附件：</w:t>
      </w:r>
    </w:p>
    <w:p>
      <w:pPr>
        <w:pStyle w:val="2"/>
        <w:jc w:val="center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交通提示</w:t>
      </w:r>
    </w:p>
    <w:p>
      <w:pPr>
        <w:pStyle w:val="2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酒店名称：</w:t>
      </w:r>
      <w:r>
        <w:rPr>
          <w:rFonts w:hint="default"/>
          <w:sz w:val="28"/>
          <w:szCs w:val="28"/>
        </w:rPr>
        <w:t>福州市闽江</w:t>
      </w:r>
      <w:r>
        <w:rPr>
          <w:sz w:val="28"/>
          <w:szCs w:val="28"/>
        </w:rPr>
        <w:t>饭店</w:t>
      </w:r>
    </w:p>
    <w:p>
      <w:pPr>
        <w:pStyle w:val="2"/>
        <w:rPr>
          <w:rFonts w:hint="default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酒店</w:t>
      </w:r>
      <w:r>
        <w:rPr>
          <w:rFonts w:hint="default" w:ascii="黑体" w:hAnsi="黑体" w:eastAsia="黑体"/>
          <w:b/>
          <w:bCs/>
          <w:sz w:val="28"/>
          <w:szCs w:val="28"/>
        </w:rPr>
        <w:t>地址：</w:t>
      </w:r>
      <w:r>
        <w:rPr>
          <w:rFonts w:hint="default"/>
          <w:sz w:val="28"/>
          <w:szCs w:val="28"/>
        </w:rPr>
        <w:t>福建省福州市五四路130号（前台：0591-62722222）</w:t>
      </w:r>
    </w:p>
    <w:p>
      <w:pPr>
        <w:pStyle w:val="2"/>
        <w:rPr>
          <w:rFonts w:hint="default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交通小贴士：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2" w:firstLineChars="200"/>
        <w:textAlignment w:val="auto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一、火车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1.福州火车站（即福州火车北站，距离闽江饭店约3公里）：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福州火车站北广场出口→至公交车站→乘2路、5路、22路等，到“闽江饭店站”下车即到。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2.福州南火车站（距离闽江饭店约22公里）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(1)至福州南火车站出口有地铁标识：乘1号线→往“秀峰”方向。在“树兜”站下车C 出口，五四路树兜公车站换乘公交车51路、52路等。至“闽江饭店”站下车即到。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default"/>
          <w:sz w:val="28"/>
          <w:szCs w:val="28"/>
        </w:rPr>
        <w:t>2</w:t>
      </w:r>
      <w:r>
        <w:rPr>
          <w:sz w:val="28"/>
          <w:szCs w:val="28"/>
        </w:rPr>
        <w:t>)至福州南火车站出口右边公交站：乘坐K2路、306路换乘9路，换乘69路至“外贸中心酒店”站下，对面街即到。时间约需1.5个小时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二、飞机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福州长乐机场与闽江饭店距离约50公里。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A：机场与酒店设有机场快线(商务车)，50元/人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</w:rPr>
        <w:t>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" w:firstLine="560" w:firstLineChars="200"/>
        <w:textAlignment w:val="auto"/>
        <w:rPr>
          <w:rFonts w:hint="default"/>
          <w:sz w:val="28"/>
          <w:szCs w:val="28"/>
        </w:rPr>
      </w:pPr>
      <w:r>
        <w:rPr>
          <w:sz w:val="28"/>
          <w:szCs w:val="28"/>
        </w:rPr>
        <w:t>B：出租车约50公里 (跳表)。</w:t>
      </w:r>
    </w:p>
    <w:p/>
    <w:sectPr>
      <w:pgSz w:w="11906" w:h="16838"/>
      <w:pgMar w:top="1134" w:right="1531" w:bottom="1984" w:left="1531" w:header="851" w:footer="992" w:gutter="0"/>
      <w:pgNumType w:start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829A4E-A002-4AAD-A6C4-22C7AD786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37D99F-FA5C-4DCF-8262-A6ED84A4412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1AB354F-D4CF-4BDF-ADCD-32E22D4B32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7B33C2-B7F5-4A00-90E8-31DFD6A5C5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0B703"/>
    <w:multiLevelType w:val="singleLevel"/>
    <w:tmpl w:val="F490B703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表%1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suff w:val="space"/>
      <w:lvlText w:val="图%1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B388BF6"/>
    <w:multiLevelType w:val="singleLevel"/>
    <w:tmpl w:val="0B388B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YzQ5ODZhYWYwYWIyNjc0ZTE4MzI4ZDVlMmRmNzQifQ=="/>
  </w:docVars>
  <w:rsids>
    <w:rsidRoot w:val="00172A27"/>
    <w:rsid w:val="00017369"/>
    <w:rsid w:val="00081AC3"/>
    <w:rsid w:val="000834EA"/>
    <w:rsid w:val="000A7F33"/>
    <w:rsid w:val="000B1DAD"/>
    <w:rsid w:val="000C23B6"/>
    <w:rsid w:val="00112AF0"/>
    <w:rsid w:val="001303FE"/>
    <w:rsid w:val="00172A27"/>
    <w:rsid w:val="001D4AE5"/>
    <w:rsid w:val="001F1F29"/>
    <w:rsid w:val="002001AD"/>
    <w:rsid w:val="00200BDD"/>
    <w:rsid w:val="00215EC9"/>
    <w:rsid w:val="00222647"/>
    <w:rsid w:val="002529CE"/>
    <w:rsid w:val="0027192F"/>
    <w:rsid w:val="00272DCD"/>
    <w:rsid w:val="002E1755"/>
    <w:rsid w:val="002E28EE"/>
    <w:rsid w:val="002E4D85"/>
    <w:rsid w:val="002E722F"/>
    <w:rsid w:val="002F59F7"/>
    <w:rsid w:val="003048D9"/>
    <w:rsid w:val="0032681C"/>
    <w:rsid w:val="003A01A5"/>
    <w:rsid w:val="003A3801"/>
    <w:rsid w:val="003A4F20"/>
    <w:rsid w:val="003D443A"/>
    <w:rsid w:val="003F49B7"/>
    <w:rsid w:val="00400B99"/>
    <w:rsid w:val="00412FE3"/>
    <w:rsid w:val="00426491"/>
    <w:rsid w:val="00475AA7"/>
    <w:rsid w:val="00475DF1"/>
    <w:rsid w:val="00483E1D"/>
    <w:rsid w:val="00495546"/>
    <w:rsid w:val="004A2775"/>
    <w:rsid w:val="004B44EC"/>
    <w:rsid w:val="004D3933"/>
    <w:rsid w:val="004D3F93"/>
    <w:rsid w:val="004E61F5"/>
    <w:rsid w:val="00550290"/>
    <w:rsid w:val="00550813"/>
    <w:rsid w:val="00574A04"/>
    <w:rsid w:val="00587566"/>
    <w:rsid w:val="00591BC6"/>
    <w:rsid w:val="005D3203"/>
    <w:rsid w:val="005D5043"/>
    <w:rsid w:val="005E0888"/>
    <w:rsid w:val="0062534F"/>
    <w:rsid w:val="00640AB4"/>
    <w:rsid w:val="0067002C"/>
    <w:rsid w:val="006713A0"/>
    <w:rsid w:val="00686760"/>
    <w:rsid w:val="006A4FE0"/>
    <w:rsid w:val="006B138C"/>
    <w:rsid w:val="00721EF7"/>
    <w:rsid w:val="0076744A"/>
    <w:rsid w:val="00767578"/>
    <w:rsid w:val="00775FF2"/>
    <w:rsid w:val="007A13C2"/>
    <w:rsid w:val="007B2136"/>
    <w:rsid w:val="007E390E"/>
    <w:rsid w:val="007F7011"/>
    <w:rsid w:val="008135D7"/>
    <w:rsid w:val="008243E3"/>
    <w:rsid w:val="008302C3"/>
    <w:rsid w:val="0085123A"/>
    <w:rsid w:val="00861E00"/>
    <w:rsid w:val="008644A9"/>
    <w:rsid w:val="00865B5D"/>
    <w:rsid w:val="008746B3"/>
    <w:rsid w:val="00876D41"/>
    <w:rsid w:val="0088648C"/>
    <w:rsid w:val="008A2704"/>
    <w:rsid w:val="008C6C5E"/>
    <w:rsid w:val="008D412D"/>
    <w:rsid w:val="008D731E"/>
    <w:rsid w:val="008E5276"/>
    <w:rsid w:val="00904C9C"/>
    <w:rsid w:val="009147B7"/>
    <w:rsid w:val="00952F4F"/>
    <w:rsid w:val="00982FC0"/>
    <w:rsid w:val="009A041D"/>
    <w:rsid w:val="009A4017"/>
    <w:rsid w:val="009C46DC"/>
    <w:rsid w:val="009D4A54"/>
    <w:rsid w:val="00A01501"/>
    <w:rsid w:val="00A06DDE"/>
    <w:rsid w:val="00A17277"/>
    <w:rsid w:val="00A32727"/>
    <w:rsid w:val="00A37EAC"/>
    <w:rsid w:val="00A453E3"/>
    <w:rsid w:val="00A533B4"/>
    <w:rsid w:val="00A67068"/>
    <w:rsid w:val="00A76D60"/>
    <w:rsid w:val="00A90C38"/>
    <w:rsid w:val="00A96C7C"/>
    <w:rsid w:val="00AA70CD"/>
    <w:rsid w:val="00AC5303"/>
    <w:rsid w:val="00B20B2E"/>
    <w:rsid w:val="00B57716"/>
    <w:rsid w:val="00B95BB9"/>
    <w:rsid w:val="00BA0BC1"/>
    <w:rsid w:val="00BC0EEC"/>
    <w:rsid w:val="00BE08B8"/>
    <w:rsid w:val="00BF3323"/>
    <w:rsid w:val="00BF790A"/>
    <w:rsid w:val="00C07BD0"/>
    <w:rsid w:val="00C208AC"/>
    <w:rsid w:val="00C26C98"/>
    <w:rsid w:val="00C73DD6"/>
    <w:rsid w:val="00C74228"/>
    <w:rsid w:val="00C93065"/>
    <w:rsid w:val="00C97FF7"/>
    <w:rsid w:val="00CA2F2B"/>
    <w:rsid w:val="00CC2755"/>
    <w:rsid w:val="00D018AF"/>
    <w:rsid w:val="00D2794A"/>
    <w:rsid w:val="00D32AC7"/>
    <w:rsid w:val="00D97762"/>
    <w:rsid w:val="00DD71C6"/>
    <w:rsid w:val="00DE03C3"/>
    <w:rsid w:val="00DE588A"/>
    <w:rsid w:val="00E226A4"/>
    <w:rsid w:val="00E27552"/>
    <w:rsid w:val="00E414AA"/>
    <w:rsid w:val="00E432DF"/>
    <w:rsid w:val="00E87740"/>
    <w:rsid w:val="00E93144"/>
    <w:rsid w:val="00ED4F3D"/>
    <w:rsid w:val="00F07EBA"/>
    <w:rsid w:val="00F37B11"/>
    <w:rsid w:val="00F44346"/>
    <w:rsid w:val="00F6064E"/>
    <w:rsid w:val="00F85E46"/>
    <w:rsid w:val="00FA4453"/>
    <w:rsid w:val="00FC693D"/>
    <w:rsid w:val="00FE39AA"/>
    <w:rsid w:val="00FE40BF"/>
    <w:rsid w:val="00FF0073"/>
    <w:rsid w:val="01E45C33"/>
    <w:rsid w:val="02355837"/>
    <w:rsid w:val="02B80216"/>
    <w:rsid w:val="0449381C"/>
    <w:rsid w:val="046D33E7"/>
    <w:rsid w:val="05791EDF"/>
    <w:rsid w:val="06674EED"/>
    <w:rsid w:val="06CB676A"/>
    <w:rsid w:val="0AB062FC"/>
    <w:rsid w:val="0AEE0C79"/>
    <w:rsid w:val="0BF54B3E"/>
    <w:rsid w:val="0CEC11E8"/>
    <w:rsid w:val="0D2909AA"/>
    <w:rsid w:val="0DDE102D"/>
    <w:rsid w:val="0FE144E8"/>
    <w:rsid w:val="105F7F23"/>
    <w:rsid w:val="10802373"/>
    <w:rsid w:val="159C5177"/>
    <w:rsid w:val="17487273"/>
    <w:rsid w:val="17E16980"/>
    <w:rsid w:val="18475E6C"/>
    <w:rsid w:val="185B13F7"/>
    <w:rsid w:val="188B4249"/>
    <w:rsid w:val="18DF60A5"/>
    <w:rsid w:val="1A644AB4"/>
    <w:rsid w:val="1A65156E"/>
    <w:rsid w:val="1AAB1DFA"/>
    <w:rsid w:val="1C7A05BE"/>
    <w:rsid w:val="1F952153"/>
    <w:rsid w:val="1FB969D0"/>
    <w:rsid w:val="1FB97650"/>
    <w:rsid w:val="20E37FED"/>
    <w:rsid w:val="211F1734"/>
    <w:rsid w:val="211F2198"/>
    <w:rsid w:val="214474BB"/>
    <w:rsid w:val="24182270"/>
    <w:rsid w:val="24374FE7"/>
    <w:rsid w:val="24E72150"/>
    <w:rsid w:val="26024C0D"/>
    <w:rsid w:val="281117D3"/>
    <w:rsid w:val="288425CE"/>
    <w:rsid w:val="29272004"/>
    <w:rsid w:val="29ED3333"/>
    <w:rsid w:val="29F32E8B"/>
    <w:rsid w:val="2ACB03C1"/>
    <w:rsid w:val="2D35408E"/>
    <w:rsid w:val="2DC005CE"/>
    <w:rsid w:val="2E110657"/>
    <w:rsid w:val="2F503401"/>
    <w:rsid w:val="2FF676D8"/>
    <w:rsid w:val="2FF94070"/>
    <w:rsid w:val="307D2E0A"/>
    <w:rsid w:val="30865501"/>
    <w:rsid w:val="30D805AE"/>
    <w:rsid w:val="329C2BEC"/>
    <w:rsid w:val="33EE14B9"/>
    <w:rsid w:val="34AE4E51"/>
    <w:rsid w:val="35470DB7"/>
    <w:rsid w:val="35577297"/>
    <w:rsid w:val="35ED30EC"/>
    <w:rsid w:val="36203B2D"/>
    <w:rsid w:val="367F255A"/>
    <w:rsid w:val="36BD07C6"/>
    <w:rsid w:val="36CF10AF"/>
    <w:rsid w:val="38425956"/>
    <w:rsid w:val="38522107"/>
    <w:rsid w:val="38FE4CEF"/>
    <w:rsid w:val="3A742699"/>
    <w:rsid w:val="3B776F92"/>
    <w:rsid w:val="3B8701AA"/>
    <w:rsid w:val="3CC33464"/>
    <w:rsid w:val="3DBB531F"/>
    <w:rsid w:val="3E802756"/>
    <w:rsid w:val="3EA0115A"/>
    <w:rsid w:val="3F33373A"/>
    <w:rsid w:val="3F964792"/>
    <w:rsid w:val="3FF416A7"/>
    <w:rsid w:val="40CF23D7"/>
    <w:rsid w:val="41AE6804"/>
    <w:rsid w:val="41B94C62"/>
    <w:rsid w:val="41C91AB7"/>
    <w:rsid w:val="422E1207"/>
    <w:rsid w:val="42AE1C31"/>
    <w:rsid w:val="448F7C17"/>
    <w:rsid w:val="44AA6A5A"/>
    <w:rsid w:val="44E328F5"/>
    <w:rsid w:val="45014A3F"/>
    <w:rsid w:val="456071EC"/>
    <w:rsid w:val="45F91CA4"/>
    <w:rsid w:val="46CB3466"/>
    <w:rsid w:val="46D5402D"/>
    <w:rsid w:val="48000BEF"/>
    <w:rsid w:val="484D284A"/>
    <w:rsid w:val="49CB1BAA"/>
    <w:rsid w:val="4B1D7E56"/>
    <w:rsid w:val="4B4439C2"/>
    <w:rsid w:val="4C4D43B7"/>
    <w:rsid w:val="4CEF4610"/>
    <w:rsid w:val="4D3D2DBF"/>
    <w:rsid w:val="4DA44BEC"/>
    <w:rsid w:val="4E5B34FC"/>
    <w:rsid w:val="4EBC2E7A"/>
    <w:rsid w:val="4F732AC8"/>
    <w:rsid w:val="51314BB3"/>
    <w:rsid w:val="51385D77"/>
    <w:rsid w:val="515E4B35"/>
    <w:rsid w:val="51F37B54"/>
    <w:rsid w:val="52E37939"/>
    <w:rsid w:val="53C713FB"/>
    <w:rsid w:val="540939FA"/>
    <w:rsid w:val="549443D8"/>
    <w:rsid w:val="55480552"/>
    <w:rsid w:val="56CA2358"/>
    <w:rsid w:val="590978AF"/>
    <w:rsid w:val="591C5530"/>
    <w:rsid w:val="59D453DF"/>
    <w:rsid w:val="5A597B56"/>
    <w:rsid w:val="5A5F634D"/>
    <w:rsid w:val="5A6212F8"/>
    <w:rsid w:val="5CD252D1"/>
    <w:rsid w:val="5D230EB4"/>
    <w:rsid w:val="5D3F1E8D"/>
    <w:rsid w:val="5E3873B6"/>
    <w:rsid w:val="5E8D717A"/>
    <w:rsid w:val="5EF23899"/>
    <w:rsid w:val="5FF13CC0"/>
    <w:rsid w:val="60BA2F71"/>
    <w:rsid w:val="61C7455F"/>
    <w:rsid w:val="64AF5EF8"/>
    <w:rsid w:val="666C46FE"/>
    <w:rsid w:val="67CC6DC1"/>
    <w:rsid w:val="6A6F4CF7"/>
    <w:rsid w:val="6AA933EA"/>
    <w:rsid w:val="6BAE0CB8"/>
    <w:rsid w:val="6C627CF4"/>
    <w:rsid w:val="6D7361B0"/>
    <w:rsid w:val="6F6A0BE5"/>
    <w:rsid w:val="734D479F"/>
    <w:rsid w:val="73CA0659"/>
    <w:rsid w:val="74531FF0"/>
    <w:rsid w:val="76315E9E"/>
    <w:rsid w:val="775D17E4"/>
    <w:rsid w:val="77A1314E"/>
    <w:rsid w:val="794964C4"/>
    <w:rsid w:val="7B191EC6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20"/>
    </w:pPr>
    <w:rPr>
      <w:rFonts w:hint="eastAsia" w:ascii="宋体" w:hAnsi="宋体"/>
      <w:sz w:val="15"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qFormat/>
    <w:uiPriority w:val="0"/>
    <w:rPr>
      <w:color w:val="CC0033"/>
    </w:rPr>
  </w:style>
  <w:style w:type="character" w:styleId="16">
    <w:name w:val="Hyperlink"/>
    <w:unhideWhenUsed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styleId="20">
    <w:name w:val="Placeholder Text"/>
    <w:qFormat/>
    <w:uiPriority w:val="0"/>
    <w:rPr>
      <w:color w:val="808080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样式 图名 + 左侧:  0 厘米 悬挂缩进: 11.51 字符"/>
    <w:basedOn w:val="1"/>
    <w:qFormat/>
    <w:uiPriority w:val="0"/>
    <w:pPr>
      <w:numPr>
        <w:ilvl w:val="0"/>
        <w:numId w:val="1"/>
      </w:numPr>
      <w:jc w:val="center"/>
    </w:pPr>
    <w:rPr>
      <w:b/>
      <w:bCs/>
    </w:rPr>
  </w:style>
  <w:style w:type="paragraph" w:customStyle="1" w:styleId="23">
    <w:name w:val="样式 标题 3头小标题 + (中文) 楷体_GB2312 12.5 磅 (西文)粗体 左侧:  32.1 毫米 段前..."/>
    <w:basedOn w:val="4"/>
    <w:qFormat/>
    <w:uiPriority w:val="0"/>
    <w:pPr>
      <w:keepNext w:val="0"/>
      <w:keepLines w:val="0"/>
      <w:spacing w:before="78" w:after="78" w:line="360" w:lineRule="atLeast"/>
      <w:ind w:firstLine="200" w:firstLineChars="200"/>
      <w:jc w:val="left"/>
    </w:pPr>
    <w:rPr>
      <w:rFonts w:eastAsia="楷体_GB2312"/>
      <w:bCs w:val="0"/>
      <w:kern w:val="0"/>
      <w:sz w:val="25"/>
      <w:szCs w:val="25"/>
    </w:rPr>
  </w:style>
  <w:style w:type="character" w:customStyle="1" w:styleId="24">
    <w:name w:val="日期 字符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53F05-02AD-4E83-B008-4B0C72AFB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国家水中心</Company>
  <Pages>5</Pages>
  <Words>1334</Words>
  <Characters>1466</Characters>
  <Lines>12</Lines>
  <Paragraphs>3</Paragraphs>
  <TotalTime>30</TotalTime>
  <ScaleCrop>false</ScaleCrop>
  <LinksUpToDate>false</LinksUpToDate>
  <CharactersWithSpaces>1561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2022-05-11T06:41:00Z</dcterms:created>
  <dc:creator>Zheng Xingcan</dc:creator>
  <cp:lastModifiedBy>WPS_1647827184</cp:lastModifiedBy>
  <cp:lastPrinted>2022-11-22T02:51:32Z</cp:lastPrinted>
  <dcterms:modified xsi:type="dcterms:W3CDTF">2022-11-22T03:03:17Z</dcterms:modified>
  <dc:title>城市污水处理工作业绩考核办法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C241BAE6E3164CE6919D20954B38AB79</vt:lpwstr>
  </property>
  <property fmtid="{D5CDD505-2E9C-101B-9397-08002B2CF9AE}" pid="4" name="KSOSaveFontToCloudKey">
    <vt:lpwstr>1104126433_btnclosed</vt:lpwstr>
  </property>
</Properties>
</file>