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79" w:rsidRDefault="000B51CF" w:rsidP="00B77C52">
      <w:pPr>
        <w:widowControl/>
        <w:jc w:val="left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附件1</w:t>
      </w:r>
    </w:p>
    <w:p w:rsidR="00124279" w:rsidRDefault="000B51CF">
      <w:pPr>
        <w:pStyle w:val="cucd-0"/>
        <w:spacing w:beforeLines="100" w:before="312"/>
        <w:ind w:firstLineChars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垃圾处理设施及垃圾渗沥液设施总规模统计表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82"/>
        <w:gridCol w:w="1842"/>
        <w:gridCol w:w="1983"/>
        <w:gridCol w:w="1846"/>
        <w:gridCol w:w="1521"/>
      </w:tblGrid>
      <w:tr w:rsidR="00124279">
        <w:tc>
          <w:tcPr>
            <w:tcW w:w="1080" w:type="pct"/>
          </w:tcPr>
          <w:p w:rsidR="00124279" w:rsidRDefault="00124279">
            <w:pPr>
              <w:jc w:val="center"/>
            </w:pPr>
          </w:p>
          <w:p w:rsidR="00124279" w:rsidRDefault="000B51CF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124279" w:rsidRDefault="00124279">
            <w:pPr>
              <w:jc w:val="center"/>
            </w:pPr>
          </w:p>
        </w:tc>
        <w:tc>
          <w:tcPr>
            <w:tcW w:w="1004" w:type="pct"/>
          </w:tcPr>
          <w:p w:rsidR="00124279" w:rsidRDefault="000B51CF">
            <w:pPr>
              <w:jc w:val="center"/>
            </w:pPr>
            <w:r>
              <w:rPr>
                <w:rFonts w:hint="eastAsia"/>
              </w:rPr>
              <w:t>现有规模</w:t>
            </w:r>
          </w:p>
          <w:p w:rsidR="00124279" w:rsidRDefault="000B51C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（t/d或m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/d）</w:t>
            </w:r>
          </w:p>
        </w:tc>
        <w:tc>
          <w:tcPr>
            <w:tcW w:w="1081" w:type="pct"/>
          </w:tcPr>
          <w:p w:rsidR="00124279" w:rsidRDefault="000B51CF">
            <w:pPr>
              <w:jc w:val="center"/>
            </w:pPr>
            <w:r>
              <w:t>未来</w:t>
            </w:r>
            <w:r>
              <w:rPr>
                <w:rFonts w:hint="eastAsia"/>
              </w:rPr>
              <w:t>5</w:t>
            </w:r>
            <w:r>
              <w:t>年拟新建</w:t>
            </w:r>
            <w:r>
              <w:rPr>
                <w:rFonts w:hint="eastAsia"/>
              </w:rPr>
              <w:t>、扩建规模</w:t>
            </w:r>
          </w:p>
          <w:p w:rsidR="00124279" w:rsidRDefault="000B51C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（t/d或m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/d）</w:t>
            </w:r>
          </w:p>
        </w:tc>
        <w:tc>
          <w:tcPr>
            <w:tcW w:w="1006" w:type="pct"/>
          </w:tcPr>
          <w:p w:rsidR="00124279" w:rsidRDefault="000B51CF">
            <w:pPr>
              <w:jc w:val="center"/>
            </w:pPr>
            <w:r>
              <w:t>主要运营方式</w:t>
            </w:r>
            <w:r>
              <w:rPr>
                <w:rFonts w:hint="eastAsia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BOT、BO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O或政府运营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9" w:type="pct"/>
          </w:tcPr>
          <w:p w:rsidR="00124279" w:rsidRDefault="000B51CF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124279" w:rsidRDefault="000B51C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主要运营商</w:t>
            </w:r>
            <w:r>
              <w:rPr>
                <w:rFonts w:hint="eastAsia"/>
              </w:rPr>
              <w:t>)</w:t>
            </w:r>
          </w:p>
        </w:tc>
      </w:tr>
      <w:tr w:rsidR="00124279">
        <w:tc>
          <w:tcPr>
            <w:tcW w:w="1080" w:type="pct"/>
          </w:tcPr>
          <w:p w:rsidR="00124279" w:rsidRDefault="000B51CF">
            <w:r>
              <w:t>垃圾填埋场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填埋场场配套渗沥液处理设施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垃圾焚烧厂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垃圾焚烧厂配套渗沥液处理设施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t>餐厨</w:t>
            </w:r>
            <w:r>
              <w:rPr>
                <w:rFonts w:hint="eastAsia"/>
              </w:rPr>
              <w:t>（</w:t>
            </w:r>
            <w:r>
              <w:t>厨余</w:t>
            </w:r>
            <w:r>
              <w:rPr>
                <w:rFonts w:hint="eastAsia"/>
              </w:rPr>
              <w:t>）垃圾处理厂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rPr>
                <w:rFonts w:hint="eastAsia"/>
              </w:rPr>
              <w:t>配套</w:t>
            </w:r>
            <w:r>
              <w:t>沼液处理设施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  <w:tr w:rsidR="00124279">
        <w:tc>
          <w:tcPr>
            <w:tcW w:w="1080" w:type="pct"/>
          </w:tcPr>
          <w:p w:rsidR="00124279" w:rsidRDefault="000B51CF">
            <w:r>
              <w:rPr>
                <w:rFonts w:hint="eastAsia"/>
              </w:rPr>
              <w:t>中转站等其他设施配套渗沥液设施</w:t>
            </w:r>
          </w:p>
        </w:tc>
        <w:tc>
          <w:tcPr>
            <w:tcW w:w="1004" w:type="pct"/>
          </w:tcPr>
          <w:p w:rsidR="00124279" w:rsidRDefault="00124279"/>
        </w:tc>
        <w:tc>
          <w:tcPr>
            <w:tcW w:w="1081" w:type="pct"/>
          </w:tcPr>
          <w:p w:rsidR="00124279" w:rsidRDefault="00124279"/>
        </w:tc>
        <w:tc>
          <w:tcPr>
            <w:tcW w:w="1006" w:type="pct"/>
          </w:tcPr>
          <w:p w:rsidR="00124279" w:rsidRDefault="00124279"/>
        </w:tc>
        <w:tc>
          <w:tcPr>
            <w:tcW w:w="829" w:type="pct"/>
          </w:tcPr>
          <w:p w:rsidR="00124279" w:rsidRDefault="00124279"/>
        </w:tc>
      </w:tr>
    </w:tbl>
    <w:p w:rsidR="00124279" w:rsidRDefault="00124279"/>
    <w:p w:rsidR="00124279" w:rsidRDefault="00124279"/>
    <w:p w:rsidR="00124279" w:rsidRDefault="00124279"/>
    <w:p w:rsidR="00124279" w:rsidRDefault="00124279"/>
    <w:p w:rsidR="00124279" w:rsidRDefault="00124279">
      <w:bookmarkStart w:id="0" w:name="_GoBack"/>
      <w:bookmarkEnd w:id="0"/>
    </w:p>
    <w:p w:rsidR="00124279" w:rsidRDefault="00124279"/>
    <w:p w:rsidR="00124279" w:rsidRDefault="00124279">
      <w:pPr>
        <w:sectPr w:rsidR="00124279">
          <w:pgSz w:w="11906" w:h="16838"/>
          <w:pgMar w:top="1134" w:right="1361" w:bottom="1134" w:left="1361" w:header="851" w:footer="992" w:gutter="0"/>
          <w:cols w:space="425"/>
          <w:docGrid w:type="lines" w:linePitch="312"/>
        </w:sectPr>
      </w:pPr>
    </w:p>
    <w:p w:rsidR="00124279" w:rsidRDefault="000B51CF">
      <w:pPr>
        <w:pStyle w:val="cucd-0"/>
        <w:ind w:firstLineChars="0" w:firstLine="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附件2</w:t>
      </w:r>
    </w:p>
    <w:p w:rsidR="00124279" w:rsidRDefault="000B51CF">
      <w:pPr>
        <w:pStyle w:val="cucd-0"/>
        <w:spacing w:beforeLines="100" w:before="312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垃圾渗沥液处理现状调查表</w:t>
      </w:r>
    </w:p>
    <w:p w:rsidR="00124279" w:rsidRDefault="000B51CF">
      <w:pPr>
        <w:pStyle w:val="cucd-0"/>
      </w:pPr>
      <w:r>
        <w:rPr>
          <w:rFonts w:hint="eastAsia"/>
        </w:rPr>
        <w:t>本表调查的目的仅为编制《生活垃圾渗沥液处理行业发展报告》提供技术参考资料。调查范围包括垃圾填埋场、焚烧厂、中转站、餐厨厨余厂等垃圾处理设施产生的垃圾渗沥液（沼液）。请根据实际情况填写表格中相关内容，在相应选项前的“</w:t>
      </w:r>
      <w:r>
        <w:rPr>
          <w:rFonts w:ascii="宋体" w:hAnsi="宋体" w:hint="eastAsia"/>
        </w:rPr>
        <w:t>□”中</w:t>
      </w:r>
      <w:r>
        <w:rPr>
          <w:rFonts w:hint="eastAsia"/>
        </w:rPr>
        <w:t>打“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”；选择“其他”的，请注明具体内容。本表请于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日前返回。</w:t>
      </w:r>
    </w:p>
    <w:p w:rsidR="00124279" w:rsidRDefault="000B51CF">
      <w:pPr>
        <w:pStyle w:val="cucd-0"/>
        <w:ind w:firstLine="482"/>
        <w:outlineLvl w:val="0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．垃圾渗沥液（沼液）处理厂（设施）基本情况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002"/>
        <w:gridCol w:w="2046"/>
        <w:gridCol w:w="595"/>
        <w:gridCol w:w="1451"/>
        <w:gridCol w:w="1741"/>
        <w:gridCol w:w="1306"/>
        <w:gridCol w:w="3227"/>
      </w:tblGrid>
      <w:tr w:rsidR="00124279">
        <w:trPr>
          <w:trHeight w:val="465"/>
        </w:trPr>
        <w:tc>
          <w:tcPr>
            <w:tcW w:w="738" w:type="pc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厂（站）全名</w:t>
            </w:r>
          </w:p>
        </w:tc>
        <w:tc>
          <w:tcPr>
            <w:tcW w:w="4262" w:type="pct"/>
            <w:gridSpan w:val="7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27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厂启用时间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1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66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传真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  E-mail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是否经过环保验收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□是，□否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运营方式</w:t>
            </w:r>
          </w:p>
        </w:tc>
        <w:tc>
          <w:tcPr>
            <w:tcW w:w="266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□特许经营，□政府运行，□</w:t>
            </w:r>
            <w:r>
              <w:rPr>
                <w:rFonts w:hint="eastAsia"/>
                <w:sz w:val="21"/>
                <w:szCs w:val="21"/>
              </w:rPr>
              <w:t>BOT</w:t>
            </w:r>
            <w:r>
              <w:rPr>
                <w:rFonts w:hint="eastAsia"/>
                <w:sz w:val="21"/>
                <w:szCs w:val="21"/>
              </w:rPr>
              <w:t>，□承包运营，□其他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设计规模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立方米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占地面积（不含调节池）</w:t>
            </w:r>
          </w:p>
        </w:tc>
        <w:tc>
          <w:tcPr>
            <w:tcW w:w="2662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平方米，或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>亩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改、扩建情况</w:t>
            </w:r>
          </w:p>
        </w:tc>
        <w:tc>
          <w:tcPr>
            <w:tcW w:w="4262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□无，□有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（时间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月；改、扩建内容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>原因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总投资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141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设备及安装部分投资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  <w:tc>
          <w:tcPr>
            <w:tcW w:w="6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劳动定员</w:t>
            </w:r>
          </w:p>
        </w:tc>
        <w:tc>
          <w:tcPr>
            <w:tcW w:w="15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124279"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渗沥液典型水质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COD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mg/L</w:t>
            </w:r>
          </w:p>
        </w:tc>
        <w:tc>
          <w:tcPr>
            <w:tcW w:w="70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NH</w:t>
            </w:r>
            <w:r>
              <w:rPr>
                <w:rFonts w:ascii="宋体" w:hAnsi="宋体" w:hint="eastAsia"/>
                <w:sz w:val="21"/>
                <w:szCs w:val="21"/>
                <w:vertAlign w:val="subscript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mg/L</w:t>
            </w:r>
          </w:p>
        </w:tc>
        <w:tc>
          <w:tcPr>
            <w:tcW w:w="70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TN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mg/L</w:t>
            </w:r>
          </w:p>
        </w:tc>
        <w:tc>
          <w:tcPr>
            <w:tcW w:w="6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年达标天数</w:t>
            </w:r>
          </w:p>
        </w:tc>
        <w:tc>
          <w:tcPr>
            <w:tcW w:w="15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4279" w:rsidRDefault="000B51CF">
            <w:pPr>
              <w:pStyle w:val="cucd-0"/>
              <w:ind w:firstLineChars="50" w:firstLine="105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日（或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1828"/>
        </w:trPr>
        <w:tc>
          <w:tcPr>
            <w:tcW w:w="738" w:type="pct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124279" w:rsidRDefault="000B51CF">
            <w:pPr>
              <w:pStyle w:val="cucd-0"/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建设或运行中的</w:t>
            </w:r>
          </w:p>
          <w:p w:rsidR="00124279" w:rsidRDefault="000B51CF">
            <w:pPr>
              <w:pStyle w:val="cucd-0"/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问题及困难</w:t>
            </w:r>
          </w:p>
        </w:tc>
        <w:tc>
          <w:tcPr>
            <w:tcW w:w="4262" w:type="pct"/>
            <w:gridSpan w:val="7"/>
            <w:tcBorders>
              <w:top w:val="single" w:sz="6" w:space="0" w:color="auto"/>
              <w:bottom w:val="thickThinSmallGap" w:sz="12" w:space="0" w:color="auto"/>
            </w:tcBorders>
          </w:tcPr>
          <w:p w:rsidR="00124279" w:rsidRDefault="00124279">
            <w:pPr>
              <w:pStyle w:val="cucd-0"/>
              <w:spacing w:line="240" w:lineRule="auto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124279" w:rsidRDefault="000B51CF">
      <w:pPr>
        <w:pStyle w:val="cucd-0"/>
        <w:rPr>
          <w:b/>
          <w:bCs/>
        </w:rPr>
      </w:pPr>
      <w:r>
        <w:br w:type="page"/>
      </w:r>
      <w:r>
        <w:rPr>
          <w:rFonts w:hint="eastAsia"/>
          <w:b/>
          <w:bCs/>
        </w:rPr>
        <w:lastRenderedPageBreak/>
        <w:t>2</w:t>
      </w:r>
      <w:r>
        <w:rPr>
          <w:rFonts w:hint="eastAsia"/>
          <w:b/>
          <w:bCs/>
        </w:rPr>
        <w:t>．渗沥液（沼液）处理详细情况表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2"/>
        <w:gridCol w:w="1947"/>
        <w:gridCol w:w="284"/>
        <w:gridCol w:w="1425"/>
        <w:gridCol w:w="1277"/>
        <w:gridCol w:w="7145"/>
      </w:tblGrid>
      <w:tr w:rsidR="00124279">
        <w:trPr>
          <w:trHeight w:val="680"/>
        </w:trPr>
        <w:tc>
          <w:tcPr>
            <w:tcW w:w="838" w:type="pc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渗沥液（沼液）来源及处理量</w:t>
            </w:r>
          </w:p>
        </w:tc>
        <w:tc>
          <w:tcPr>
            <w:tcW w:w="1700" w:type="pct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□垃圾填埋场，□餐厨厨余厂，□垃圾焚烧厂，    □垃圾中转站，□其他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</w:t>
            </w:r>
          </w:p>
        </w:tc>
        <w:tc>
          <w:tcPr>
            <w:tcW w:w="246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124279" w:rsidRDefault="000B51CF">
            <w:pPr>
              <w:pStyle w:val="cucd-0"/>
              <w:ind w:left="315" w:hangingChars="150" w:hanging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年处理量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/a</w:t>
            </w:r>
            <w:r>
              <w:rPr>
                <w:rFonts w:hint="eastAsia"/>
                <w:sz w:val="21"/>
                <w:szCs w:val="21"/>
              </w:rPr>
              <w:t>），年平均运行天数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日平均处理量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hint="eastAsia"/>
                <w:sz w:val="21"/>
                <w:szCs w:val="21"/>
              </w:rPr>
              <w:t>/d</w:t>
            </w:r>
            <w:r>
              <w:rPr>
                <w:rFonts w:hint="eastAsia"/>
                <w:sz w:val="21"/>
                <w:szCs w:val="21"/>
              </w:rPr>
              <w:t>），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调节池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无，</w:t>
            </w:r>
            <w:r>
              <w:rPr>
                <w:rFonts w:ascii="宋体" w:hAnsi="宋体" w:hint="eastAsia"/>
                <w:sz w:val="21"/>
                <w:szCs w:val="21"/>
              </w:rPr>
              <w:t>□有  （总容积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典型水质范围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主要进水指标C</w:t>
            </w:r>
            <w:r>
              <w:rPr>
                <w:rFonts w:ascii="宋体" w:hAnsi="宋体"/>
                <w:sz w:val="21"/>
                <w:szCs w:val="21"/>
              </w:rPr>
              <w:t>OD</w:t>
            </w:r>
            <w:r>
              <w:rPr>
                <w:rFonts w:ascii="宋体" w:hAnsi="宋体" w:hint="eastAsia"/>
                <w:sz w:val="21"/>
                <w:szCs w:val="21"/>
              </w:rPr>
              <w:t>、B</w:t>
            </w:r>
            <w:r>
              <w:rPr>
                <w:rFonts w:ascii="宋体" w:hAnsi="宋体"/>
                <w:sz w:val="21"/>
                <w:szCs w:val="21"/>
              </w:rPr>
              <w:t>OD</w:t>
            </w:r>
            <w:r>
              <w:rPr>
                <w:rFonts w:ascii="宋体" w:hAnsi="宋体" w:hint="eastAsia"/>
                <w:sz w:val="21"/>
                <w:szCs w:val="21"/>
              </w:rPr>
              <w:t>、氨氮、总氮及动植物油、</w:t>
            </w:r>
            <w:r>
              <w:rPr>
                <w:rFonts w:ascii="宋体" w:hAnsi="宋体"/>
                <w:sz w:val="21"/>
                <w:szCs w:val="21"/>
              </w:rPr>
              <w:t>SS</w:t>
            </w:r>
          </w:p>
        </w:tc>
      </w:tr>
      <w:tr w:rsidR="00124279">
        <w:trPr>
          <w:trHeight w:val="68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处理工艺流程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例如：</w:t>
            </w:r>
            <w:r>
              <w:rPr>
                <w:rFonts w:ascii="宋体" w:hAnsi="宋体"/>
                <w:sz w:val="21"/>
                <w:szCs w:val="21"/>
                <w:u w:val="single"/>
              </w:rPr>
              <w:t>MBR+ NF/RO</w:t>
            </w:r>
            <w:r>
              <w:rPr>
                <w:rFonts w:ascii="宋体" w:hAnsi="宋体" w:hint="eastAsia"/>
                <w:sz w:val="21"/>
                <w:szCs w:val="21"/>
              </w:rPr>
              <w:t>、或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预处理+生化+膜处理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或 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>生化+两级DTR</w:t>
            </w:r>
            <w:r>
              <w:rPr>
                <w:rFonts w:ascii="宋体" w:hAnsi="宋体"/>
                <w:sz w:val="21"/>
                <w:szCs w:val="21"/>
                <w:u w:val="single"/>
              </w:rPr>
              <w:t>O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、或  </w:t>
            </w:r>
            <w:r>
              <w:rPr>
                <w:rFonts w:ascii="宋体" w:hAnsi="宋体" w:hint="eastAsia"/>
                <w:bCs/>
                <w:sz w:val="21"/>
                <w:szCs w:val="21"/>
                <w:u w:val="single"/>
              </w:rPr>
              <w:t xml:space="preserve">厌氧+ MBR+ NF+RO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等等）</w:t>
            </w:r>
          </w:p>
          <w:p w:rsidR="00124279" w:rsidRDefault="00124279">
            <w:pPr>
              <w:pStyle w:val="cucd-0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</w:p>
          <w:p w:rsidR="00124279" w:rsidRDefault="00124279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</w:tc>
      </w:tr>
      <w:tr w:rsidR="00124279">
        <w:trPr>
          <w:trHeight w:val="1701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spacing w:line="400" w:lineRule="exact"/>
              <w:ind w:firstLineChars="0" w:firstLine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排放标准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□生活垃圾填埋场污染控制标准（</w:t>
            </w:r>
            <w:r>
              <w:rPr>
                <w:rFonts w:ascii="宋体" w:hAnsi="宋体"/>
                <w:sz w:val="21"/>
                <w:szCs w:val="21"/>
              </w:rPr>
              <w:t>GB16889-2008</w:t>
            </w:r>
            <w:r>
              <w:rPr>
                <w:rFonts w:ascii="宋体" w:hAnsi="宋体" w:hint="eastAsia"/>
                <w:sz w:val="21"/>
                <w:szCs w:val="21"/>
              </w:rPr>
              <w:t>）□表2，□表3；</w:t>
            </w:r>
          </w:p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□城镇污水处理厂污染物排放标准（18918-2002）□一级A，□一级B，□二级，□三级；</w:t>
            </w:r>
          </w:p>
          <w:p w:rsidR="00124279" w:rsidRDefault="000B51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>城市污水再生利用 工业用水水质GB/T19923-2005敞开式循环冷却水系统补充水</w:t>
            </w:r>
          </w:p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□污水综合排放标准（GB8978-1996）□一级，□二级，□三级；    </w:t>
            </w:r>
          </w:p>
          <w:p w:rsidR="00124279" w:rsidRDefault="000B51CF">
            <w:pPr>
              <w:pStyle w:val="cucd-0"/>
              <w:spacing w:line="400" w:lineRule="exact"/>
              <w:ind w:firstLineChars="0" w:firstLine="0"/>
              <w:rPr>
                <w:rFonts w:ascii="宋体" w:hAnsi="宋体"/>
                <w:sz w:val="21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□其他标准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污泥产量</w:t>
            </w:r>
            <w:r>
              <w:rPr>
                <w:rFonts w:hint="eastAsia"/>
                <w:sz w:val="21"/>
                <w:szCs w:val="21"/>
              </w:rPr>
              <w:t>(80%</w:t>
            </w:r>
            <w:r>
              <w:rPr>
                <w:rFonts w:hint="eastAsia"/>
                <w:sz w:val="21"/>
                <w:szCs w:val="21"/>
              </w:rPr>
              <w:t>含水率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71" w:type="pct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</w:rPr>
              <w:t>吨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天</w:t>
            </w:r>
          </w:p>
        </w:tc>
        <w:tc>
          <w:tcPr>
            <w:tcW w:w="589" w:type="pct"/>
            <w:gridSpan w:val="2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污泥处理设施</w:t>
            </w:r>
          </w:p>
        </w:tc>
        <w:tc>
          <w:tcPr>
            <w:tcW w:w="2902" w:type="pct"/>
            <w:gridSpan w:val="2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 无，□有（处理方式：□离心脱水，□带式脱水，□板框脱水，□其他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污泥最终出路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□填埋，□污泥堆肥，□焚烧，□其他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</w:p>
        </w:tc>
      </w:tr>
      <w:tr w:rsidR="00124279">
        <w:trPr>
          <w:trHeight w:val="705"/>
        </w:trPr>
        <w:tc>
          <w:tcPr>
            <w:tcW w:w="838" w:type="pct"/>
            <w:vMerge w:val="restar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浓缩液处理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 无（出路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1"/>
                <w:szCs w:val="21"/>
              </w:rPr>
              <w:t>）；</w:t>
            </w:r>
          </w:p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□有（□回灌，□入炉焚烧，□</w:t>
            </w:r>
            <w:r>
              <w:rPr>
                <w:rFonts w:hint="eastAsia"/>
                <w:sz w:val="21"/>
                <w:szCs w:val="21"/>
              </w:rPr>
              <w:t>高级氧化，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蒸发，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离子交换，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絮凝沉淀，</w:t>
            </w:r>
            <w:r>
              <w:rPr>
                <w:rFonts w:ascii="宋体" w:hAnsi="宋体" w:hint="eastAsia"/>
                <w:sz w:val="21"/>
                <w:szCs w:val="21"/>
              </w:rPr>
              <w:t>□其他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124279">
        <w:trPr>
          <w:trHeight w:val="510"/>
        </w:trPr>
        <w:tc>
          <w:tcPr>
            <w:tcW w:w="838" w:type="pct"/>
            <w:vMerge/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浓缩液处理清液产率</w:t>
            </w:r>
          </w:p>
        </w:tc>
        <w:tc>
          <w:tcPr>
            <w:tcW w:w="3393" w:type="pct"/>
            <w:gridSpan w:val="3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%</w:t>
            </w:r>
          </w:p>
        </w:tc>
      </w:tr>
      <w:tr w:rsidR="00124279">
        <w:trPr>
          <w:trHeight w:val="1020"/>
        </w:trPr>
        <w:tc>
          <w:tcPr>
            <w:tcW w:w="838" w:type="pct"/>
            <w:vMerge w:val="restar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渗沥液（沼液）</w:t>
            </w:r>
          </w:p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处理成本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药剂费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>元/吨（或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元/年）； 总耗电量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>度/吨（或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度/年）；</w:t>
            </w:r>
          </w:p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人工费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</w:rPr>
              <w:t>元/吨（或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元/年）； 其他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1"/>
                <w:szCs w:val="21"/>
              </w:rPr>
              <w:t>元/吨（或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>元/年）</w:t>
            </w:r>
          </w:p>
        </w:tc>
      </w:tr>
      <w:tr w:rsidR="00124279">
        <w:trPr>
          <w:trHeight w:val="454"/>
        </w:trPr>
        <w:tc>
          <w:tcPr>
            <w:tcW w:w="838" w:type="pct"/>
            <w:vMerge/>
            <w:vAlign w:val="center"/>
          </w:tcPr>
          <w:p w:rsidR="00124279" w:rsidRDefault="00124279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直接运营成本：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元/吨，或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1"/>
                <w:szCs w:val="21"/>
              </w:rPr>
              <w:t>元/年</w:t>
            </w:r>
          </w:p>
        </w:tc>
      </w:tr>
      <w:tr w:rsidR="00124279">
        <w:trPr>
          <w:trHeight w:val="510"/>
        </w:trPr>
        <w:tc>
          <w:tcPr>
            <w:tcW w:w="838" w:type="pct"/>
            <w:vAlign w:val="center"/>
          </w:tcPr>
          <w:p w:rsidR="00124279" w:rsidRDefault="000B51CF">
            <w:pPr>
              <w:pStyle w:val="cucd-0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浓缩液处理成本</w:t>
            </w:r>
          </w:p>
        </w:tc>
        <w:tc>
          <w:tcPr>
            <w:tcW w:w="4162" w:type="pct"/>
            <w:gridSpan w:val="5"/>
            <w:vAlign w:val="center"/>
          </w:tcPr>
          <w:p w:rsidR="00124279" w:rsidRDefault="000B51CF">
            <w:pPr>
              <w:pStyle w:val="cucd-0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1"/>
                <w:szCs w:val="21"/>
              </w:rPr>
              <w:t>元/吨，或</w:t>
            </w:r>
            <w:r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1"/>
                <w:szCs w:val="21"/>
              </w:rPr>
              <w:t>元/年；</w:t>
            </w:r>
          </w:p>
        </w:tc>
      </w:tr>
    </w:tbl>
    <w:p w:rsidR="00124279" w:rsidRDefault="00124279"/>
    <w:p w:rsidR="00124279" w:rsidRDefault="000B51CF">
      <w:r>
        <w:rPr>
          <w:rFonts w:hint="eastAsia"/>
        </w:rPr>
        <w:t>填表人：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</w:t>
      </w:r>
      <w:r>
        <w:rPr>
          <w:rFonts w:hint="eastAsia"/>
        </w:rPr>
        <w:t>填表时间：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</w:t>
      </w:r>
    </w:p>
    <w:p w:rsidR="00124279" w:rsidRDefault="00124279"/>
    <w:sectPr w:rsidR="0012427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B7" w:rsidRDefault="005453B7" w:rsidP="00691189">
      <w:r>
        <w:separator/>
      </w:r>
    </w:p>
  </w:endnote>
  <w:endnote w:type="continuationSeparator" w:id="0">
    <w:p w:rsidR="005453B7" w:rsidRDefault="005453B7" w:rsidP="006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B7" w:rsidRDefault="005453B7" w:rsidP="00691189">
      <w:r>
        <w:separator/>
      </w:r>
    </w:p>
  </w:footnote>
  <w:footnote w:type="continuationSeparator" w:id="0">
    <w:p w:rsidR="005453B7" w:rsidRDefault="005453B7" w:rsidP="0069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35"/>
    <w:rsid w:val="000508A7"/>
    <w:rsid w:val="00086371"/>
    <w:rsid w:val="000B51CF"/>
    <w:rsid w:val="000E42AE"/>
    <w:rsid w:val="00111CF3"/>
    <w:rsid w:val="00124279"/>
    <w:rsid w:val="00145445"/>
    <w:rsid w:val="00147EBA"/>
    <w:rsid w:val="001875FA"/>
    <w:rsid w:val="0019427F"/>
    <w:rsid w:val="0020483C"/>
    <w:rsid w:val="002404CD"/>
    <w:rsid w:val="00245165"/>
    <w:rsid w:val="00286DDA"/>
    <w:rsid w:val="002E2BB7"/>
    <w:rsid w:val="003305E1"/>
    <w:rsid w:val="00340D97"/>
    <w:rsid w:val="0035024D"/>
    <w:rsid w:val="00351435"/>
    <w:rsid w:val="00353D30"/>
    <w:rsid w:val="003E60CD"/>
    <w:rsid w:val="004149FA"/>
    <w:rsid w:val="004349DD"/>
    <w:rsid w:val="00453791"/>
    <w:rsid w:val="004A70B5"/>
    <w:rsid w:val="00514B5B"/>
    <w:rsid w:val="0052193F"/>
    <w:rsid w:val="0053515E"/>
    <w:rsid w:val="005453B7"/>
    <w:rsid w:val="0054735C"/>
    <w:rsid w:val="00553E17"/>
    <w:rsid w:val="005B1802"/>
    <w:rsid w:val="005D465A"/>
    <w:rsid w:val="005D61AA"/>
    <w:rsid w:val="00613D40"/>
    <w:rsid w:val="00667A9B"/>
    <w:rsid w:val="00691189"/>
    <w:rsid w:val="006D68F6"/>
    <w:rsid w:val="00713C6F"/>
    <w:rsid w:val="00723EA0"/>
    <w:rsid w:val="00771B7D"/>
    <w:rsid w:val="007926D5"/>
    <w:rsid w:val="007B54B7"/>
    <w:rsid w:val="008136A4"/>
    <w:rsid w:val="00880F06"/>
    <w:rsid w:val="008A1ADB"/>
    <w:rsid w:val="008E2ED3"/>
    <w:rsid w:val="00911EA9"/>
    <w:rsid w:val="00A05296"/>
    <w:rsid w:val="00A2530C"/>
    <w:rsid w:val="00A75E73"/>
    <w:rsid w:val="00AE7E27"/>
    <w:rsid w:val="00AF4802"/>
    <w:rsid w:val="00B126A3"/>
    <w:rsid w:val="00B14B60"/>
    <w:rsid w:val="00B77C52"/>
    <w:rsid w:val="00B85DE6"/>
    <w:rsid w:val="00BB03B3"/>
    <w:rsid w:val="00BB7333"/>
    <w:rsid w:val="00C0192F"/>
    <w:rsid w:val="00C231DC"/>
    <w:rsid w:val="00C94FD6"/>
    <w:rsid w:val="00CD0AF9"/>
    <w:rsid w:val="00CE474E"/>
    <w:rsid w:val="00D566CC"/>
    <w:rsid w:val="00D64648"/>
    <w:rsid w:val="00D658D4"/>
    <w:rsid w:val="00DB1E2B"/>
    <w:rsid w:val="00DC1E90"/>
    <w:rsid w:val="00DC6BE6"/>
    <w:rsid w:val="00F035EC"/>
    <w:rsid w:val="00F86661"/>
    <w:rsid w:val="00FB4E8D"/>
    <w:rsid w:val="00FB5A4E"/>
    <w:rsid w:val="00FF027E"/>
    <w:rsid w:val="20B8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4A868-BB2A-4E1A-AC68-8B75109E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cucd-0">
    <w:name w:val="cucd-0"/>
    <w:qFormat/>
    <w:pPr>
      <w:spacing w:line="360" w:lineRule="auto"/>
      <w:ind w:firstLineChars="200" w:firstLine="480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3B591-DE52-47B3-901C-BA7E0C9C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陈仁义</dc:creator>
  <cp:lastModifiedBy>851894511@qq.com</cp:lastModifiedBy>
  <cp:revision>2</cp:revision>
  <cp:lastPrinted>2017-06-19T01:17:00Z</cp:lastPrinted>
  <dcterms:created xsi:type="dcterms:W3CDTF">2020-07-07T06:28:00Z</dcterms:created>
  <dcterms:modified xsi:type="dcterms:W3CDTF">2020-07-07T06:28:00Z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