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CACDB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6D329B71">
      <w:pPr>
        <w:spacing w:line="560" w:lineRule="exact"/>
        <w:jc w:val="center"/>
        <w:rPr>
          <w:rFonts w:ascii="黑体" w:hAnsi="黑体" w:eastAsia="黑体" w:cs="方正小标宋简体"/>
          <w:b/>
          <w:sz w:val="44"/>
          <w:szCs w:val="44"/>
        </w:rPr>
      </w:pPr>
      <w:r>
        <w:rPr>
          <w:rFonts w:hint="eastAsia" w:ascii="黑体" w:hAnsi="黑体" w:eastAsia="黑体" w:cs="方正小标宋简体"/>
          <w:b/>
          <w:sz w:val="44"/>
          <w:szCs w:val="44"/>
        </w:rPr>
        <w:t>中国城市环境卫生协会</w:t>
      </w:r>
    </w:p>
    <w:p w14:paraId="0FA621CE">
      <w:pPr>
        <w:spacing w:line="560" w:lineRule="exact"/>
        <w:jc w:val="center"/>
        <w:rPr>
          <w:rFonts w:ascii="黑体" w:hAnsi="黑体" w:eastAsia="黑体" w:cs="仿宋"/>
          <w:b/>
          <w:sz w:val="32"/>
          <w:szCs w:val="32"/>
        </w:rPr>
      </w:pPr>
      <w:r>
        <w:rPr>
          <w:rFonts w:hint="eastAsia" w:ascii="黑体" w:hAnsi="黑体" w:eastAsia="黑体" w:cs="方正小标宋简体"/>
          <w:b/>
          <w:sz w:val="44"/>
          <w:szCs w:val="44"/>
        </w:rPr>
        <w:t>高价值专利入库遴选办法</w:t>
      </w:r>
    </w:p>
    <w:p w14:paraId="55B99FAC">
      <w:pPr>
        <w:spacing w:line="560" w:lineRule="exact"/>
        <w:jc w:val="center"/>
      </w:pPr>
    </w:p>
    <w:p w14:paraId="2BC184AB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第一条 </w:t>
      </w:r>
      <w:r>
        <w:rPr>
          <w:rFonts w:hint="eastAsia" w:ascii="仿宋" w:hAnsi="仿宋" w:eastAsia="仿宋" w:cs="仿宋"/>
          <w:sz w:val="32"/>
          <w:szCs w:val="32"/>
        </w:rPr>
        <w:t>入库宗旨</w:t>
      </w:r>
    </w:p>
    <w:p w14:paraId="7B844F48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调动本会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会员</w:t>
      </w:r>
      <w:r>
        <w:rPr>
          <w:rFonts w:hint="eastAsia" w:ascii="仿宋" w:hAnsi="仿宋" w:eastAsia="仿宋" w:cs="仿宋"/>
          <w:sz w:val="32"/>
          <w:szCs w:val="32"/>
        </w:rPr>
        <w:t>单位的发明创造积极性，推动自主知识产权技术在本行业发挥重要作用；</w:t>
      </w:r>
      <w:r>
        <w:rPr>
          <w:rFonts w:hint="eastAsia" w:ascii="仿宋" w:hAnsi="仿宋" w:eastAsia="仿宋" w:cs="仿宋"/>
          <w:sz w:val="32"/>
          <w:szCs w:val="32"/>
          <w:shd w:val="clear"/>
          <w:lang w:val="en-US" w:eastAsia="zh-CN"/>
        </w:rPr>
        <w:t>支持</w:t>
      </w:r>
      <w:r>
        <w:rPr>
          <w:rFonts w:hint="eastAsia" w:ascii="仿宋" w:hAnsi="仿宋" w:eastAsia="仿宋" w:cs="仿宋"/>
          <w:sz w:val="32"/>
          <w:szCs w:val="32"/>
        </w:rPr>
        <w:t>专利权人和发明人对技术创新及经济社会发展作出的突出贡献。</w:t>
      </w:r>
    </w:p>
    <w:p w14:paraId="21FAE27F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第二条 </w:t>
      </w:r>
      <w:r>
        <w:rPr>
          <w:rFonts w:hint="eastAsia" w:ascii="仿宋" w:hAnsi="仿宋" w:eastAsia="仿宋" w:cs="仿宋"/>
          <w:sz w:val="32"/>
          <w:szCs w:val="32"/>
        </w:rPr>
        <w:t>入库意义</w:t>
      </w:r>
    </w:p>
    <w:p w14:paraId="6075974F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入库专利是本会推荐本会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会员</w:t>
      </w:r>
      <w:r>
        <w:rPr>
          <w:rFonts w:hint="eastAsia" w:ascii="仿宋" w:hAnsi="仿宋" w:eastAsia="仿宋" w:cs="仿宋"/>
          <w:sz w:val="32"/>
          <w:szCs w:val="32"/>
        </w:rPr>
        <w:t>单位申报“中国专利奖”以及技术推荐和运用的主要依据和来源之一，也是本会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会员</w:t>
      </w:r>
      <w:r>
        <w:rPr>
          <w:rFonts w:hint="eastAsia" w:ascii="仿宋" w:hAnsi="仿宋" w:eastAsia="仿宋" w:cs="仿宋"/>
          <w:sz w:val="32"/>
          <w:szCs w:val="32"/>
        </w:rPr>
        <w:t>单位申报本会“科技进步奖”的重要技术支撑。</w:t>
      </w:r>
    </w:p>
    <w:p w14:paraId="67CFF862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第三条 </w:t>
      </w:r>
      <w:r>
        <w:rPr>
          <w:rFonts w:hint="eastAsia" w:ascii="仿宋" w:hAnsi="仿宋" w:eastAsia="仿宋" w:cs="仿宋"/>
          <w:sz w:val="32"/>
          <w:szCs w:val="32"/>
        </w:rPr>
        <w:t>入库对象</w:t>
      </w:r>
    </w:p>
    <w:p w14:paraId="7251D470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会员</w:t>
      </w:r>
      <w:r>
        <w:rPr>
          <w:rFonts w:hint="eastAsia" w:ascii="仿宋" w:hAnsi="仿宋" w:eastAsia="仿宋" w:cs="仿宋"/>
          <w:sz w:val="32"/>
          <w:szCs w:val="32"/>
        </w:rPr>
        <w:t>单位原始取得的授权发明专利。</w:t>
      </w:r>
    </w:p>
    <w:p w14:paraId="1E3BF545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第四条</w:t>
      </w:r>
      <w:r>
        <w:rPr>
          <w:rFonts w:hint="eastAsia" w:ascii="仿宋" w:hAnsi="仿宋" w:eastAsia="仿宋" w:cs="仿宋"/>
          <w:sz w:val="32"/>
          <w:szCs w:val="32"/>
        </w:rPr>
        <w:t xml:space="preserve"> 入库周期</w:t>
      </w:r>
    </w:p>
    <w:p w14:paraId="448128CC">
      <w:pPr>
        <w:spacing w:line="560" w:lineRule="exact"/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本会在</w:t>
      </w:r>
      <w:r>
        <w:fldChar w:fldCharType="begin"/>
      </w:r>
      <w:r>
        <w:instrText xml:space="preserve"> HYPERLINK "http://www.baidu.com/link?url=NHfacOHyGepCW_OZZwevovpiglT6scUMc_dj93WGj1C" \t "_blank"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中华全国专利代理师协会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指导</w:t>
      </w:r>
      <w:r>
        <w:rPr>
          <w:rFonts w:ascii="仿宋" w:hAnsi="仿宋" w:eastAsia="仿宋" w:cs="仿宋"/>
          <w:sz w:val="32"/>
          <w:szCs w:val="32"/>
        </w:rPr>
        <w:t>和支持下</w:t>
      </w:r>
      <w:r>
        <w:rPr>
          <w:rFonts w:hint="eastAsia" w:ascii="仿宋" w:hAnsi="仿宋" w:eastAsia="仿宋" w:cs="仿宋"/>
          <w:sz w:val="32"/>
          <w:szCs w:val="32"/>
        </w:rPr>
        <w:t>，开展高价值专利入库遴选工作，每两年举办一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次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4B1F44A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0" w:name="OLE_LINK2"/>
      <w:bookmarkStart w:id="1" w:name="OLE_LINK1"/>
      <w:r>
        <w:rPr>
          <w:rFonts w:hint="eastAsia" w:ascii="黑体" w:hAnsi="黑体" w:eastAsia="黑体" w:cs="黑体"/>
          <w:sz w:val="32"/>
          <w:szCs w:val="32"/>
        </w:rPr>
        <w:t>第五条</w:t>
      </w:r>
      <w:r>
        <w:rPr>
          <w:rFonts w:hint="eastAsia" w:ascii="仿宋" w:hAnsi="仿宋" w:eastAsia="仿宋" w:cs="仿宋"/>
          <w:sz w:val="32"/>
          <w:szCs w:val="32"/>
        </w:rPr>
        <w:t xml:space="preserve"> 评审组织</w:t>
      </w:r>
    </w:p>
    <w:bookmarkEnd w:id="0"/>
    <w:bookmarkEnd w:id="1"/>
    <w:p w14:paraId="5A352686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在本会设立高价值专利入库评审委员会（以下简称评审委员会），本会会同</w:t>
      </w:r>
      <w:r>
        <w:fldChar w:fldCharType="begin"/>
      </w:r>
      <w:r>
        <w:instrText xml:space="preserve"> HYPERLINK "http://www.baidu.com/link?url=NHfacOHyGepCW_OZZwevovpiglT6scUMc_dj93WGj1C" \t "_blank" </w:instrText>
      </w:r>
      <w:r>
        <w:fldChar w:fldCharType="separate"/>
      </w:r>
      <w:r>
        <w:rPr>
          <w:rFonts w:ascii="仿宋" w:hAnsi="仿宋" w:eastAsia="仿宋" w:cs="仿宋"/>
          <w:sz w:val="32"/>
          <w:szCs w:val="32"/>
        </w:rPr>
        <w:t>中华全国专利代理师协会</w:t>
      </w:r>
      <w:r>
        <w:rPr>
          <w:rFonts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开展高价值专利入库的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专家</w:t>
      </w:r>
      <w:r>
        <w:rPr>
          <w:rFonts w:hint="eastAsia" w:ascii="仿宋" w:hAnsi="仿宋" w:eastAsia="仿宋" w:cs="仿宋"/>
          <w:sz w:val="32"/>
          <w:szCs w:val="32"/>
        </w:rPr>
        <w:t>评审、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审定</w:t>
      </w:r>
      <w:r>
        <w:rPr>
          <w:rFonts w:hint="eastAsia" w:ascii="仿宋" w:hAnsi="仿宋" w:eastAsia="仿宋" w:cs="仿宋"/>
          <w:sz w:val="32"/>
          <w:szCs w:val="32"/>
        </w:rPr>
        <w:t>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发证</w:t>
      </w:r>
      <w:r>
        <w:rPr>
          <w:rFonts w:hint="eastAsia" w:ascii="仿宋" w:hAnsi="仿宋" w:eastAsia="仿宋" w:cs="仿宋"/>
          <w:sz w:val="32"/>
          <w:szCs w:val="32"/>
        </w:rPr>
        <w:t>等有关工作。评审委员会下设评审办公室，负责日常组织协调工作。</w:t>
      </w:r>
    </w:p>
    <w:p w14:paraId="0EA8D00E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2" w:name="OLE_LINK3"/>
      <w:r>
        <w:rPr>
          <w:rFonts w:hint="eastAsia" w:ascii="黑体" w:hAnsi="黑体" w:eastAsia="黑体" w:cs="黑体"/>
          <w:sz w:val="32"/>
          <w:szCs w:val="32"/>
        </w:rPr>
        <w:t xml:space="preserve">第六条 </w:t>
      </w:r>
      <w:r>
        <w:rPr>
          <w:rFonts w:hint="eastAsia" w:ascii="仿宋" w:hAnsi="仿宋" w:eastAsia="仿宋" w:cs="仿宋"/>
          <w:sz w:val="32"/>
          <w:szCs w:val="32"/>
        </w:rPr>
        <w:t>评价指标及权重</w:t>
      </w:r>
    </w:p>
    <w:bookmarkEnd w:id="2"/>
    <w:p w14:paraId="2C2486E5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（一）专利质量（</w:t>
      </w:r>
      <w:r>
        <w:rPr>
          <w:rFonts w:ascii="仿宋" w:hAnsi="仿宋" w:eastAsia="仿宋" w:cs="仿宋"/>
          <w:sz w:val="32"/>
          <w:szCs w:val="32"/>
        </w:rPr>
        <w:t>25%）。评价：新颖性、创造性、实用性；</w:t>
      </w:r>
      <w:r>
        <w:rPr>
          <w:rFonts w:hint="eastAsia" w:ascii="仿宋" w:hAnsi="仿宋" w:eastAsia="仿宋" w:cs="仿宋"/>
          <w:sz w:val="32"/>
          <w:szCs w:val="32"/>
        </w:rPr>
        <w:t>文本质量。</w:t>
      </w:r>
    </w:p>
    <w:p w14:paraId="1057CA93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（二）技术先进性（</w:t>
      </w:r>
      <w:r>
        <w:rPr>
          <w:rFonts w:ascii="仿宋" w:hAnsi="仿宋" w:eastAsia="仿宋" w:cs="仿宋"/>
          <w:sz w:val="32"/>
          <w:szCs w:val="32"/>
        </w:rPr>
        <w:t>25%）。评价：原创性及重要性；相比当前同类技术的优缺点；专利技术的通用性。</w:t>
      </w:r>
    </w:p>
    <w:p w14:paraId="1303128B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（三）运用及保护措施和成效（</w:t>
      </w:r>
      <w:r>
        <w:rPr>
          <w:rFonts w:ascii="仿宋" w:hAnsi="仿宋" w:eastAsia="仿宋" w:cs="仿宋"/>
          <w:sz w:val="32"/>
          <w:szCs w:val="32"/>
        </w:rPr>
        <w:t>35%）。评价：专利运用及保护措施；经济效益及市场份额。</w:t>
      </w:r>
    </w:p>
    <w:p w14:paraId="77EB0741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（四）社会效益及发展前景（</w:t>
      </w:r>
      <w:r>
        <w:rPr>
          <w:rFonts w:ascii="仿宋" w:hAnsi="仿宋" w:eastAsia="仿宋" w:cs="仿宋"/>
          <w:sz w:val="32"/>
          <w:szCs w:val="32"/>
        </w:rPr>
        <w:t>15%）。评价：社会效益；行业影响力；政策适应性。</w:t>
      </w:r>
    </w:p>
    <w:p w14:paraId="351D5F7C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第七条 </w:t>
      </w:r>
      <w:r>
        <w:rPr>
          <w:rFonts w:hint="eastAsia" w:ascii="仿宋" w:hAnsi="仿宋" w:eastAsia="仿宋" w:cs="仿宋"/>
          <w:sz w:val="32"/>
          <w:szCs w:val="32"/>
        </w:rPr>
        <w:t>遴选程序</w:t>
      </w:r>
    </w:p>
    <w:p w14:paraId="0E7B5067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 入库专利采用自荐方式，由本会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会员</w:t>
      </w:r>
      <w:r>
        <w:rPr>
          <w:rFonts w:hint="eastAsia" w:ascii="仿宋" w:hAnsi="仿宋" w:eastAsia="仿宋" w:cs="仿宋"/>
          <w:sz w:val="32"/>
          <w:szCs w:val="32"/>
        </w:rPr>
        <w:t>单位自主推荐。非本会会员单位可提前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</w:t>
      </w:r>
      <w:r>
        <w:rPr>
          <w:rFonts w:hint="eastAsia" w:ascii="仿宋" w:hAnsi="仿宋" w:eastAsia="仿宋" w:cs="仿宋"/>
          <w:sz w:val="32"/>
          <w:szCs w:val="32"/>
        </w:rPr>
        <w:t>我会评审办公室进行沟通。</w:t>
      </w:r>
    </w:p>
    <w:p w14:paraId="6B037EC5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（二）评审办公室负责对推荐专利进行初选和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组织专家对经过初选的专利进行</w:t>
      </w:r>
      <w:r>
        <w:rPr>
          <w:rFonts w:hint="eastAsia" w:ascii="仿宋" w:hAnsi="仿宋" w:eastAsia="仿宋" w:cs="仿宋"/>
          <w:sz w:val="32"/>
          <w:szCs w:val="32"/>
        </w:rPr>
        <w:t>评审。</w:t>
      </w:r>
    </w:p>
    <w:p w14:paraId="00233AC4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（三）评审办公室根据初选和评审情况，提出</w:t>
      </w:r>
      <w:bookmarkStart w:id="3" w:name="OLE_LINK4"/>
      <w:r>
        <w:rPr>
          <w:rFonts w:hint="eastAsia" w:ascii="仿宋" w:hAnsi="仿宋" w:eastAsia="仿宋" w:cs="仿宋"/>
          <w:sz w:val="32"/>
          <w:szCs w:val="32"/>
        </w:rPr>
        <w:t>预入库专利名单</w:t>
      </w:r>
      <w:bookmarkEnd w:id="3"/>
      <w:r>
        <w:rPr>
          <w:rFonts w:hint="eastAsia" w:ascii="仿宋" w:hAnsi="仿宋" w:eastAsia="仿宋" w:cs="仿宋"/>
          <w:sz w:val="32"/>
          <w:szCs w:val="32"/>
        </w:rPr>
        <w:t>，报评审委员会。</w:t>
      </w:r>
    </w:p>
    <w:p w14:paraId="62921398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（四）评审委员会对预入库专利名单进行审定，确定入库专利。</w:t>
      </w:r>
    </w:p>
    <w:p w14:paraId="19069660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（五）评审办公室在本会门户网站公示遴选结果。</w:t>
      </w:r>
    </w:p>
    <w:p w14:paraId="771F7FD3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第八条 </w:t>
      </w:r>
      <w:r>
        <w:rPr>
          <w:rFonts w:hint="eastAsia" w:ascii="仿宋" w:hAnsi="仿宋" w:eastAsia="仿宋" w:cs="仿宋"/>
          <w:sz w:val="32"/>
          <w:szCs w:val="32"/>
        </w:rPr>
        <w:t>异议处理</w:t>
      </w:r>
    </w:p>
    <w:p w14:paraId="5CD6C91F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（一）高价值专利入库遴选工作接受本会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会员</w:t>
      </w:r>
      <w:r>
        <w:rPr>
          <w:rFonts w:hint="eastAsia" w:ascii="仿宋" w:hAnsi="仿宋" w:eastAsia="仿宋" w:cs="仿宋"/>
          <w:sz w:val="32"/>
          <w:szCs w:val="32"/>
        </w:rPr>
        <w:t>单位监督，本会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会员</w:t>
      </w:r>
      <w:r>
        <w:rPr>
          <w:rFonts w:hint="eastAsia" w:ascii="仿宋" w:hAnsi="仿宋" w:eastAsia="仿宋" w:cs="仿宋"/>
          <w:sz w:val="32"/>
          <w:szCs w:val="32"/>
        </w:rPr>
        <w:t>单位对公示专利有异议的，可在规定时间内向评审办公室提出。</w:t>
      </w:r>
    </w:p>
    <w:p w14:paraId="36EE80A8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（二）评审办公室接收异议材料，成立异议处理小组，对异议的具体情况进行分析，形成异议分析材料及处理意见并向评审委员会报告，经评审委员会决定后，将处理意见通知异议方和自荐单位。</w:t>
      </w:r>
    </w:p>
    <w:p w14:paraId="76CA7110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（三）参与异议处理的有关人员对异议者的身份及有关异议信息予以保密。</w:t>
      </w:r>
    </w:p>
    <w:p w14:paraId="16177851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第九条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</w:t>
      </w:r>
    </w:p>
    <w:p w14:paraId="41C1B6DB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本会及</w:t>
      </w:r>
      <w:r>
        <w:fldChar w:fldCharType="begin"/>
      </w:r>
      <w:r>
        <w:instrText xml:space="preserve"> HYPERLINK "http://www.baidu.com/link?url=NHfacOHyGepCW_OZZwevovpiglT6scUMc_dj93WGj1C" \t "_blank" </w:instrText>
      </w:r>
      <w:r>
        <w:fldChar w:fldCharType="separate"/>
      </w:r>
      <w:r>
        <w:rPr>
          <w:rFonts w:ascii="仿宋" w:hAnsi="仿宋" w:eastAsia="仿宋" w:cs="仿宋"/>
          <w:sz w:val="32"/>
          <w:szCs w:val="32"/>
        </w:rPr>
        <w:t>中华全国专利代理师协会</w:t>
      </w:r>
      <w:r>
        <w:rPr>
          <w:rFonts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根据遴选结果公示情况，对无异议或异议不成立的入库专利予以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发证</w:t>
      </w:r>
      <w:r>
        <w:rPr>
          <w:rFonts w:hint="eastAsia" w:ascii="仿宋" w:hAnsi="仿宋" w:eastAsia="仿宋" w:cs="仿宋"/>
          <w:sz w:val="32"/>
          <w:szCs w:val="32"/>
        </w:rPr>
        <w:t>，联合向入库专利的发明人颁发证书。</w:t>
      </w:r>
    </w:p>
    <w:p w14:paraId="30C1BD45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本会通过门户网站、公众号等媒介公布遴选结果。</w:t>
      </w:r>
    </w:p>
    <w:p w14:paraId="6B27B194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第十条 </w:t>
      </w:r>
      <w:r>
        <w:rPr>
          <w:rFonts w:hint="eastAsia" w:ascii="仿宋" w:hAnsi="仿宋" w:eastAsia="仿宋" w:cs="仿宋"/>
          <w:sz w:val="32"/>
          <w:szCs w:val="32"/>
        </w:rPr>
        <w:t xml:space="preserve">撤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销</w:t>
      </w:r>
    </w:p>
    <w:p w14:paraId="3714CE72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对于入库专利，若发现报送材料不实，且有证据证明不符合入库条件的，由评审办公室提出撤销入库的意见，经评审委员会批准，撤销入库专利并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收回</w:t>
      </w:r>
      <w:r>
        <w:rPr>
          <w:rFonts w:hint="eastAsia" w:ascii="仿宋" w:hAnsi="仿宋" w:eastAsia="仿宋" w:cs="仿宋"/>
          <w:sz w:val="32"/>
          <w:szCs w:val="32"/>
        </w:rPr>
        <w:t>证书。</w:t>
      </w:r>
    </w:p>
    <w:p w14:paraId="3440C0FC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若入库专利的专利权被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宣告</w:t>
      </w:r>
      <w:r>
        <w:rPr>
          <w:rFonts w:hint="eastAsia" w:ascii="仿宋" w:hAnsi="仿宋" w:eastAsia="仿宋" w:cs="仿宋"/>
          <w:sz w:val="32"/>
          <w:szCs w:val="32"/>
        </w:rPr>
        <w:t>全部无效，该入库专利随该权利宣告无效亦自动撤销。</w:t>
      </w:r>
    </w:p>
    <w:p w14:paraId="409BC217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第十一条 </w:t>
      </w:r>
      <w:r>
        <w:rPr>
          <w:rFonts w:hint="eastAsia" w:ascii="仿宋" w:hAnsi="仿宋" w:eastAsia="仿宋" w:cs="仿宋"/>
          <w:sz w:val="32"/>
          <w:szCs w:val="32"/>
        </w:rPr>
        <w:t>本办法由高价值专利入库评审办公室负责解释。</w:t>
      </w:r>
    </w:p>
    <w:p w14:paraId="3271B03E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4" w:name="_GoBack"/>
      <w:bookmarkEnd w:id="4"/>
    </w:p>
    <w:p w14:paraId="2765F888">
      <w:pPr>
        <w:spacing w:line="560" w:lineRule="exact"/>
        <w:ind w:firstLine="640" w:firstLineChars="200"/>
        <w:rPr>
          <w:rFonts w:ascii="仿宋" w:hAnsi="仿宋" w:eastAsia="仿宋" w:cs="仿宋"/>
          <w:color w:val="FF0000"/>
          <w:sz w:val="32"/>
          <w:szCs w:val="32"/>
        </w:rPr>
      </w:pPr>
    </w:p>
    <w:sectPr>
      <w:footerReference r:id="rId3" w:type="default"/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E9B4F9-4E84-4408-BC0F-6DCD2E1210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9345D33-862C-4F39-A8F3-4C0E8F877DF9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2BBA7B99-2ED0-44D4-89B0-D1BC0E53603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2FA636F-2A36-4AE8-B357-2CB2726E642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9725545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 w14:paraId="7B573151"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8A682F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97F"/>
    <w:rsid w:val="00095515"/>
    <w:rsid w:val="000B0106"/>
    <w:rsid w:val="000D6CE2"/>
    <w:rsid w:val="000F26A0"/>
    <w:rsid w:val="001047EC"/>
    <w:rsid w:val="00120B90"/>
    <w:rsid w:val="00127A3C"/>
    <w:rsid w:val="001470FB"/>
    <w:rsid w:val="001A297F"/>
    <w:rsid w:val="001B0D31"/>
    <w:rsid w:val="001C0D47"/>
    <w:rsid w:val="001C74D0"/>
    <w:rsid w:val="002D6FC7"/>
    <w:rsid w:val="002E6352"/>
    <w:rsid w:val="00303A4B"/>
    <w:rsid w:val="003C0A74"/>
    <w:rsid w:val="003C1FB3"/>
    <w:rsid w:val="003E5E53"/>
    <w:rsid w:val="003F5036"/>
    <w:rsid w:val="0046336D"/>
    <w:rsid w:val="00493475"/>
    <w:rsid w:val="004B4C1C"/>
    <w:rsid w:val="004B6D65"/>
    <w:rsid w:val="006C4F4B"/>
    <w:rsid w:val="006F3851"/>
    <w:rsid w:val="0071336A"/>
    <w:rsid w:val="007A3229"/>
    <w:rsid w:val="007A5CB8"/>
    <w:rsid w:val="0083357D"/>
    <w:rsid w:val="008460C4"/>
    <w:rsid w:val="008729DD"/>
    <w:rsid w:val="008E068D"/>
    <w:rsid w:val="008F2F77"/>
    <w:rsid w:val="00923D81"/>
    <w:rsid w:val="00A0349D"/>
    <w:rsid w:val="00A20F7C"/>
    <w:rsid w:val="00A419F5"/>
    <w:rsid w:val="00A70A30"/>
    <w:rsid w:val="00AA07B7"/>
    <w:rsid w:val="00AD2A08"/>
    <w:rsid w:val="00AF6C89"/>
    <w:rsid w:val="00B730A6"/>
    <w:rsid w:val="00B8399A"/>
    <w:rsid w:val="00B941A8"/>
    <w:rsid w:val="00BE76EC"/>
    <w:rsid w:val="00C048FE"/>
    <w:rsid w:val="00C166A9"/>
    <w:rsid w:val="00C24D05"/>
    <w:rsid w:val="00C66237"/>
    <w:rsid w:val="00C7265E"/>
    <w:rsid w:val="00C91FD1"/>
    <w:rsid w:val="00CD7466"/>
    <w:rsid w:val="00CE682E"/>
    <w:rsid w:val="00CF0BFB"/>
    <w:rsid w:val="00CF2EFD"/>
    <w:rsid w:val="00D45807"/>
    <w:rsid w:val="00D500B4"/>
    <w:rsid w:val="00DA3F79"/>
    <w:rsid w:val="00DA68E8"/>
    <w:rsid w:val="00E041DF"/>
    <w:rsid w:val="00E267E1"/>
    <w:rsid w:val="00E66DB5"/>
    <w:rsid w:val="00F80D87"/>
    <w:rsid w:val="00FC4605"/>
    <w:rsid w:val="00FC61D6"/>
    <w:rsid w:val="00FD7D20"/>
    <w:rsid w:val="0149149C"/>
    <w:rsid w:val="02550D98"/>
    <w:rsid w:val="08C25E68"/>
    <w:rsid w:val="0C7451AE"/>
    <w:rsid w:val="0F490BEF"/>
    <w:rsid w:val="120C4DAA"/>
    <w:rsid w:val="159869DA"/>
    <w:rsid w:val="16FE6A57"/>
    <w:rsid w:val="1FF72789"/>
    <w:rsid w:val="29AC275F"/>
    <w:rsid w:val="2D574C5C"/>
    <w:rsid w:val="2E184EDC"/>
    <w:rsid w:val="2E490E3D"/>
    <w:rsid w:val="2FAD2F52"/>
    <w:rsid w:val="384A0504"/>
    <w:rsid w:val="3C482F61"/>
    <w:rsid w:val="4567176F"/>
    <w:rsid w:val="47446370"/>
    <w:rsid w:val="4A5904C5"/>
    <w:rsid w:val="51D269EC"/>
    <w:rsid w:val="53124D95"/>
    <w:rsid w:val="55344AA7"/>
    <w:rsid w:val="5A0F7891"/>
    <w:rsid w:val="66C8504F"/>
    <w:rsid w:val="6EAF4C0A"/>
    <w:rsid w:val="774A751F"/>
    <w:rsid w:val="78103D63"/>
    <w:rsid w:val="7B7C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5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8">
    <w:name w:val="标题 3 Char"/>
    <w:basedOn w:val="10"/>
    <w:link w:val="3"/>
    <w:semiHidden/>
    <w:qFormat/>
    <w:uiPriority w:val="9"/>
    <w:rPr>
      <w:b/>
      <w:bCs/>
      <w:kern w:val="2"/>
      <w:sz w:val="32"/>
      <w:szCs w:val="32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1122</Words>
  <Characters>1133</Characters>
  <Lines>10</Lines>
  <Paragraphs>3</Paragraphs>
  <TotalTime>23</TotalTime>
  <ScaleCrop>false</ScaleCrop>
  <LinksUpToDate>false</LinksUpToDate>
  <CharactersWithSpaces>1154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2025-05-18T09:08:00Z</dcterms:created>
  <dc:creator>ZB</dc:creator>
  <cp:lastModifiedBy>海文</cp:lastModifiedBy>
  <dcterms:modified xsi:type="dcterms:W3CDTF">2025-06-20T02:57:01Z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47EADE0FBCF5444ABB4253C6C889863C_12</vt:lpwstr>
  </property>
  <property fmtid="{D5CDD505-2E9C-101B-9397-08002B2CF9AE}" pid="4" name="KSOTemplateDocerSaveRecord">
    <vt:lpwstr>eyJoZGlkIjoiYjU0MDRmNWNjOTM0ZjEwNTkyZmFlYTk0OGU4OWE5NWMiLCJ1c2VySWQiOiI5OTMyODUyOTAifQ==</vt:lpwstr>
  </property>
</Properties>
</file>